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A6560" w14:textId="77777777" w:rsidR="0040136D" w:rsidRPr="0040136D" w:rsidRDefault="0040136D" w:rsidP="00DB2749">
      <w:pPr>
        <w:spacing w:before="180" w:after="285" w:line="384" w:lineRule="atLeast"/>
        <w:jc w:val="center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Чем больше родители играют с детьми, тем счастливее у них детство. Доказано психологами. Поэтому возьмите за правило каждый день хотя бы 20 минут проводить с малышом за совместным занятием. Это могут быть простые игры, рисование, лепка или любое творческое занятие.</w:t>
      </w:r>
    </w:p>
    <w:p w14:paraId="118FD571" w14:textId="77777777" w:rsidR="0040136D" w:rsidRPr="0040136D" w:rsidRDefault="0040136D" w:rsidP="00DB2749">
      <w:pPr>
        <w:spacing w:before="180" w:after="285" w:line="384" w:lineRule="atLeast"/>
        <w:jc w:val="center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Несколько интересных и простых идей специально для вас и ваших малышей.</w:t>
      </w:r>
    </w:p>
    <w:p w14:paraId="55FC010E" w14:textId="77777777" w:rsidR="0040136D" w:rsidRPr="0040136D" w:rsidRDefault="0040136D" w:rsidP="0040136D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45"/>
          <w:szCs w:val="45"/>
          <w:lang w:eastAsia="ru-RU"/>
        </w:rPr>
      </w:pPr>
      <w:r w:rsidRPr="0040136D">
        <w:rPr>
          <w:rFonts w:ascii="Arial" w:eastAsia="Times New Roman" w:hAnsi="Arial" w:cs="Arial"/>
          <w:b/>
          <w:bCs/>
          <w:color w:val="000000"/>
          <w:sz w:val="45"/>
          <w:szCs w:val="45"/>
          <w:lang w:eastAsia="ru-RU"/>
        </w:rPr>
        <w:t>Волшебные капельки</w:t>
      </w:r>
    </w:p>
    <w:p w14:paraId="3FC147FC" w14:textId="23584D46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color w:val="4C4C4C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noProof/>
          <w:color w:val="4283C0"/>
          <w:sz w:val="29"/>
          <w:szCs w:val="29"/>
          <w:lang w:eastAsia="ru-RU"/>
        </w:rPr>
        <w:drawing>
          <wp:inline distT="0" distB="0" distL="0" distR="0" wp14:anchorId="63A9A29D" wp14:editId="2330E6AD">
            <wp:extent cx="5937465" cy="7075363"/>
            <wp:effectExtent l="0" t="0" r="6350" b="0"/>
            <wp:docPr id="10" name="Рисунок 10" descr="т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38" cy="707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3567A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lastRenderedPageBreak/>
        <w:t>Это очень простое занятие, для которого понадобятся вода, пипетка и жидкие краски. В качестве холста можно использовать сал</w:t>
      </w:r>
      <w:r w:rsidRPr="0040136D">
        <w:rPr>
          <w:rFonts w:ascii="Arial" w:eastAsia="Times New Roman" w:hAnsi="Arial" w:cs="Arial"/>
          <w:sz w:val="29"/>
          <w:szCs w:val="29"/>
          <w:lang w:eastAsia="ru-RU"/>
        </w:rPr>
        <w:softHyphen/>
        <w:t>фетки или бумажные полотенца, светлую хлопковую ткань и обычную бумагу. Малыш увидит, как по-разному ведет себя жидкость на разных поверхностях и материалах.</w:t>
      </w:r>
    </w:p>
    <w:p w14:paraId="36496E8C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Гуашь, акрил или пищевые красители разведите в воде, чтобы удобно было набирать их пипеткой. Готовую жидкую краску малыш сможет по капле добавлять на бумагу, ткань или в стакан с чистой водой — она там красиво растворяется. В последнем случае лучше использовать насыщенные пищевые красители, чтобы картинка получилась более яркой.</w:t>
      </w:r>
    </w:p>
    <w:p w14:paraId="3A22BDD0" w14:textId="77777777" w:rsidR="0040136D" w:rsidRPr="0040136D" w:rsidRDefault="0040136D" w:rsidP="0040136D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45"/>
          <w:szCs w:val="45"/>
          <w:lang w:eastAsia="ru-RU"/>
        </w:rPr>
      </w:pPr>
      <w:r w:rsidRPr="0040136D">
        <w:rPr>
          <w:rFonts w:ascii="Arial" w:eastAsia="Times New Roman" w:hAnsi="Arial" w:cs="Arial"/>
          <w:b/>
          <w:bCs/>
          <w:color w:val="000000"/>
          <w:sz w:val="45"/>
          <w:szCs w:val="45"/>
          <w:lang w:eastAsia="ru-RU"/>
        </w:rPr>
        <w:t>Картины воздушным шаром</w:t>
      </w:r>
    </w:p>
    <w:p w14:paraId="61D89CF1" w14:textId="1E333A00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color w:val="4C4C4C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noProof/>
          <w:color w:val="4283C0"/>
          <w:sz w:val="29"/>
          <w:szCs w:val="29"/>
          <w:lang w:eastAsia="ru-RU"/>
        </w:rPr>
        <w:drawing>
          <wp:inline distT="0" distB="0" distL="0" distR="0" wp14:anchorId="7DD048A8" wp14:editId="14620A2E">
            <wp:extent cx="5755438" cy="6066691"/>
            <wp:effectExtent l="0" t="0" r="0" b="0"/>
            <wp:docPr id="9" name="Рисунок 9" descr="т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204" cy="607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9B539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lastRenderedPageBreak/>
        <w:t>Воздушными шариками можно не только играть, но и делать отпечатки — большие и маленькие, круглые и вытянутые, какие угодно.</w:t>
      </w:r>
    </w:p>
    <w:p w14:paraId="657A2638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Лучше всего, если вы подберете шарики в цвет красок и используете красный, желтый и синий с соответствующей гуашью. Тогда малышу будет проще найти шарик с тем цветом, который он хочет в данный момент использовать в своем творении.</w:t>
      </w:r>
    </w:p>
    <w:p w14:paraId="1A191C5F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Штамповать воздушными шариками еще интереснее, если немного наполнить их водой. А если привязать к ним веревочки подлинней, то можно оставлять отпечатки стоя, опуская шарики на лист ватмана. Будет хорошо, если и вы поучаствуете в процессе. Результаты такого совместного творчества вполне могут стать упаковочной бумагой для подарков или основой для самодельной настольной игры.</w:t>
      </w:r>
    </w:p>
    <w:p w14:paraId="50621CD0" w14:textId="77777777" w:rsidR="0040136D" w:rsidRPr="0040136D" w:rsidRDefault="0040136D" w:rsidP="0040136D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45"/>
          <w:szCs w:val="45"/>
          <w:lang w:eastAsia="ru-RU"/>
        </w:rPr>
      </w:pPr>
      <w:r w:rsidRPr="0040136D">
        <w:rPr>
          <w:rFonts w:ascii="Arial" w:eastAsia="Times New Roman" w:hAnsi="Arial" w:cs="Arial"/>
          <w:b/>
          <w:bCs/>
          <w:sz w:val="45"/>
          <w:szCs w:val="45"/>
          <w:lang w:eastAsia="ru-RU"/>
        </w:rPr>
        <w:t>Узоры на молоке</w:t>
      </w:r>
    </w:p>
    <w:p w14:paraId="5EF82928" w14:textId="41CD09DE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DB2749">
        <w:rPr>
          <w:rFonts w:ascii="Arial" w:eastAsia="Times New Roman" w:hAnsi="Arial" w:cs="Arial"/>
          <w:b/>
          <w:bCs/>
          <w:noProof/>
          <w:sz w:val="29"/>
          <w:szCs w:val="29"/>
          <w:lang w:eastAsia="ru-RU"/>
        </w:rPr>
        <w:drawing>
          <wp:inline distT="0" distB="0" distL="0" distR="0" wp14:anchorId="3A805D40" wp14:editId="1391B68D">
            <wp:extent cx="5409862" cy="5744296"/>
            <wp:effectExtent l="0" t="0" r="635" b="8890"/>
            <wp:docPr id="8" name="Рисунок 8" descr="т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041" cy="5752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FDC50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lastRenderedPageBreak/>
        <w:t>Рисованием на молоке стоит позаниматься хотя бы однажды — ради необычных узоров, которые получаются в результате.</w:t>
      </w:r>
    </w:p>
    <w:p w14:paraId="1FC3E1C6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Вам придется пожертвовать всего 100–150 мл драгоценной жидкости — это намного дешевле некоторых красок. Сам процесс такого рисования довольно прост. Налейте молоко в небольшую плоскую тарел</w:t>
      </w:r>
      <w:r w:rsidRPr="0040136D">
        <w:rPr>
          <w:rFonts w:ascii="Arial" w:eastAsia="Times New Roman" w:hAnsi="Arial" w:cs="Arial"/>
          <w:sz w:val="29"/>
          <w:szCs w:val="29"/>
          <w:lang w:eastAsia="ru-RU"/>
        </w:rPr>
        <w:softHyphen/>
        <w:t>ку. Кисточки (или зубочистки, или ватные палочки) сначала окунайте в краску, а потом в молоко, чтобы на его поверхности образовалось цветное пятно. В центр пятна капните немного средства для мытья посуды, жидкого мыла или геля для душа — то есть любого обезжиривающего средства. В результате получатся очень интересные разводы и завитушки, которые можно перенести на лист акварельной бумаги, положив ее на поверхность молока.</w:t>
      </w:r>
    </w:p>
    <w:p w14:paraId="38B93462" w14:textId="77777777" w:rsidR="0040136D" w:rsidRPr="0040136D" w:rsidRDefault="0040136D" w:rsidP="0040136D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45"/>
          <w:szCs w:val="45"/>
          <w:lang w:eastAsia="ru-RU"/>
        </w:rPr>
      </w:pPr>
      <w:r w:rsidRPr="0040136D">
        <w:rPr>
          <w:rFonts w:ascii="Arial" w:eastAsia="Times New Roman" w:hAnsi="Arial" w:cs="Arial"/>
          <w:b/>
          <w:bCs/>
          <w:sz w:val="45"/>
          <w:szCs w:val="45"/>
          <w:lang w:eastAsia="ru-RU"/>
        </w:rPr>
        <w:t>Мороз и краски</w:t>
      </w:r>
    </w:p>
    <w:p w14:paraId="341B6A12" w14:textId="7BDF3F71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DB2749">
        <w:rPr>
          <w:rFonts w:ascii="Arial" w:eastAsia="Times New Roman" w:hAnsi="Arial" w:cs="Arial"/>
          <w:b/>
          <w:bCs/>
          <w:noProof/>
          <w:sz w:val="29"/>
          <w:szCs w:val="29"/>
          <w:lang w:eastAsia="ru-RU"/>
        </w:rPr>
        <w:drawing>
          <wp:inline distT="0" distB="0" distL="0" distR="0" wp14:anchorId="698642C7" wp14:editId="08D8AFDC">
            <wp:extent cx="6645910" cy="3688715"/>
            <wp:effectExtent l="0" t="0" r="2540" b="6985"/>
            <wp:docPr id="7" name="Рисунок 7" descr="т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8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0FF8B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Зима не всегда располагает к долгим прогулкам, зато их можно сделать увлекательными. В этом поможет рисование на снегу.</w:t>
      </w:r>
    </w:p>
    <w:p w14:paraId="79184A83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Перед прогулкой разведите в воде пищевой краситель и залейте в пульверизатор или бутылочку, закрытую пробкой с небольшим отверстием. Также приготовьте стаканчик и большую кисточку, чтобы можно было рисовать разными инструментами. И конечно, понадобится несколько пар варежек, устойчивых к краске и влаге. Теперь смело отправляйтесь красить окрестные сугробы, заснеженный асфальт, бордюры и даже сосульки.</w:t>
      </w:r>
    </w:p>
    <w:p w14:paraId="33EF8DAF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lastRenderedPageBreak/>
        <w:t>Не переживайте, что где-то останутся следы краски — до весны они точно не доживут. Когда будете объяснять правила игры, не забудьте сказать ребенку, что брызгать краской на себя или маму не нужно.</w:t>
      </w:r>
    </w:p>
    <w:p w14:paraId="081B436D" w14:textId="77777777" w:rsidR="0040136D" w:rsidRPr="0040136D" w:rsidRDefault="0040136D" w:rsidP="0040136D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45"/>
          <w:szCs w:val="45"/>
          <w:lang w:eastAsia="ru-RU"/>
        </w:rPr>
      </w:pPr>
      <w:r w:rsidRPr="0040136D">
        <w:rPr>
          <w:rFonts w:ascii="Arial" w:eastAsia="Times New Roman" w:hAnsi="Arial" w:cs="Arial"/>
          <w:b/>
          <w:bCs/>
          <w:sz w:val="45"/>
          <w:szCs w:val="45"/>
          <w:lang w:eastAsia="ru-RU"/>
        </w:rPr>
        <w:t>Пластилиновые макароны</w:t>
      </w:r>
    </w:p>
    <w:p w14:paraId="18F65FB4" w14:textId="6F0D7D3F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DB2749">
        <w:rPr>
          <w:rFonts w:ascii="Arial" w:eastAsia="Times New Roman" w:hAnsi="Arial" w:cs="Arial"/>
          <w:b/>
          <w:bCs/>
          <w:noProof/>
          <w:sz w:val="29"/>
          <w:szCs w:val="29"/>
          <w:lang w:eastAsia="ru-RU"/>
        </w:rPr>
        <w:drawing>
          <wp:inline distT="0" distB="0" distL="0" distR="0" wp14:anchorId="5EBCC706" wp14:editId="4FD9BBFB">
            <wp:extent cx="6645910" cy="2218055"/>
            <wp:effectExtent l="0" t="0" r="2540" b="0"/>
            <wp:docPr id="6" name="Рисунок 6" descr="т5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5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22B39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Можно разнообразить обычную лепку из пластилина интересным и несложным способом. Малыш будет в восторге.</w:t>
      </w:r>
    </w:p>
    <w:p w14:paraId="3A00F157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Пластилин на основе полиэтилена имеет одно интересное свойство: он становится более пластичным от тепла рук. Но если нагреть его сильнее, то можно получить необычный эффект. Для лепки вам понадобится обычный поли</w:t>
      </w:r>
      <w:r w:rsidRPr="0040136D">
        <w:rPr>
          <w:rFonts w:ascii="Arial" w:eastAsia="Times New Roman" w:hAnsi="Arial" w:cs="Arial"/>
          <w:sz w:val="29"/>
          <w:szCs w:val="29"/>
          <w:lang w:eastAsia="ru-RU"/>
        </w:rPr>
        <w:softHyphen/>
        <w:t>этиленовый пластилин и одноразовые шпри</w:t>
      </w:r>
      <w:r w:rsidRPr="0040136D">
        <w:rPr>
          <w:rFonts w:ascii="Arial" w:eastAsia="Times New Roman" w:hAnsi="Arial" w:cs="Arial"/>
          <w:sz w:val="29"/>
          <w:szCs w:val="29"/>
          <w:lang w:eastAsia="ru-RU"/>
        </w:rPr>
        <w:softHyphen/>
        <w:t>цы без игл. Скатайте небольшие колбаски из пластилина и заложите их в шприц. Закройте поршень и погрузите шприц в горячую воду.</w:t>
      </w:r>
    </w:p>
    <w:p w14:paraId="513762F5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В зависимости от состава пластилина вам понадобится 5-30 секунд, прежде чем вы сможете свободно нажать на поршень шприца и выдавить длинную тонкую макаронину. Этот опыт лучше проделать сначала без ребенка, чтобы понять, сколько времени необходимо для размягчения вашего пластилина и какая температура воды будет оптимальной, чтобы макароны легко выдавливались.</w:t>
      </w:r>
    </w:p>
    <w:p w14:paraId="54DC2E5D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Самым маленьким будет достаточно игры с пластилиновыми макаронами, а детям постарше можно уже доверить задачу посложнее: закладывание пластилина в шприц и выдавливание длинных тонких колбасок.</w:t>
      </w:r>
    </w:p>
    <w:p w14:paraId="396AE3C8" w14:textId="77777777" w:rsidR="00DB2749" w:rsidRDefault="00DB2749" w:rsidP="0040136D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45"/>
          <w:szCs w:val="45"/>
          <w:lang w:eastAsia="ru-RU"/>
        </w:rPr>
      </w:pPr>
    </w:p>
    <w:p w14:paraId="2EDC3024" w14:textId="77777777" w:rsidR="00DB2749" w:rsidRDefault="00DB2749" w:rsidP="0040136D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45"/>
          <w:szCs w:val="45"/>
          <w:lang w:eastAsia="ru-RU"/>
        </w:rPr>
      </w:pPr>
    </w:p>
    <w:p w14:paraId="4CC9E7E9" w14:textId="77777777" w:rsidR="00DB2749" w:rsidRDefault="00DB2749" w:rsidP="0040136D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45"/>
          <w:szCs w:val="45"/>
          <w:lang w:eastAsia="ru-RU"/>
        </w:rPr>
      </w:pPr>
    </w:p>
    <w:p w14:paraId="1DEB8C11" w14:textId="502F973D" w:rsidR="0040136D" w:rsidRPr="0040136D" w:rsidRDefault="0040136D" w:rsidP="0040136D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45"/>
          <w:szCs w:val="45"/>
          <w:lang w:eastAsia="ru-RU"/>
        </w:rPr>
      </w:pPr>
      <w:r w:rsidRPr="0040136D">
        <w:rPr>
          <w:rFonts w:ascii="Arial" w:eastAsia="Times New Roman" w:hAnsi="Arial" w:cs="Arial"/>
          <w:b/>
          <w:bCs/>
          <w:sz w:val="45"/>
          <w:szCs w:val="45"/>
          <w:lang w:eastAsia="ru-RU"/>
        </w:rPr>
        <w:lastRenderedPageBreak/>
        <w:t>Самодельные машинки</w:t>
      </w:r>
    </w:p>
    <w:p w14:paraId="70691953" w14:textId="2C7067C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DB2749">
        <w:rPr>
          <w:rFonts w:ascii="Arial" w:eastAsia="Times New Roman" w:hAnsi="Arial" w:cs="Arial"/>
          <w:b/>
          <w:bCs/>
          <w:noProof/>
          <w:sz w:val="29"/>
          <w:szCs w:val="29"/>
          <w:lang w:eastAsia="ru-RU"/>
        </w:rPr>
        <w:drawing>
          <wp:inline distT="0" distB="0" distL="0" distR="0" wp14:anchorId="0B2C1F41" wp14:editId="3818DA03">
            <wp:extent cx="6645910" cy="7610475"/>
            <wp:effectExtent l="0" t="0" r="2540" b="9525"/>
            <wp:docPr id="5" name="Рисунок 5" descr="т6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6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D8B5A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В наши дни в магазинах и киосках можно найти множество машинок разных цветов, размеров и из разных материалов. Но почему бы не пополнить свой автопарк самодельными автомобилями?</w:t>
      </w:r>
    </w:p>
    <w:p w14:paraId="3BD7BB76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 xml:space="preserve">Чтобы сделать картонные машинки, сохраните несколько втулок от туалетной бумаги или бумажных полотенец. Окрасьте втулку в цвет </w:t>
      </w:r>
      <w:r w:rsidRPr="0040136D">
        <w:rPr>
          <w:rFonts w:ascii="Arial" w:eastAsia="Times New Roman" w:hAnsi="Arial" w:cs="Arial"/>
          <w:sz w:val="29"/>
          <w:szCs w:val="29"/>
          <w:lang w:eastAsia="ru-RU"/>
        </w:rPr>
        <w:lastRenderedPageBreak/>
        <w:t>машинки и вырежьте в ней место для гонщи</w:t>
      </w:r>
      <w:r w:rsidRPr="0040136D">
        <w:rPr>
          <w:rFonts w:ascii="Arial" w:eastAsia="Times New Roman" w:hAnsi="Arial" w:cs="Arial"/>
          <w:sz w:val="29"/>
          <w:szCs w:val="29"/>
          <w:lang w:eastAsia="ru-RU"/>
        </w:rPr>
        <w:softHyphen/>
        <w:t>ка. Установите картонный или проволочный руль. Колеса сделайте из плотного картона и приклейте при помощи клеевого пистолета, двустороннего скотча или быстросохнущего клея, а можно просто пришить. Да, крутиться эти колеса не будут, но ребенок все равно сможет играть с новым автомобилем.</w:t>
      </w:r>
    </w:p>
    <w:p w14:paraId="5E3F6772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Детям постарше вполне по силам сделать такую игрушку самостоятельно. Предложите ребенку нарисовать на ней номер, флаг команды, написать лозунг гонки, а кузов украсить наклейками.</w:t>
      </w:r>
    </w:p>
    <w:p w14:paraId="4170687D" w14:textId="77777777" w:rsidR="0040136D" w:rsidRPr="0040136D" w:rsidRDefault="0040136D" w:rsidP="0040136D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45"/>
          <w:szCs w:val="45"/>
          <w:lang w:eastAsia="ru-RU"/>
        </w:rPr>
      </w:pPr>
      <w:r w:rsidRPr="0040136D">
        <w:rPr>
          <w:rFonts w:ascii="Arial" w:eastAsia="Times New Roman" w:hAnsi="Arial" w:cs="Arial"/>
          <w:b/>
          <w:bCs/>
          <w:sz w:val="45"/>
          <w:szCs w:val="45"/>
          <w:lang w:eastAsia="ru-RU"/>
        </w:rPr>
        <w:t>Обед из бумаги</w:t>
      </w:r>
    </w:p>
    <w:p w14:paraId="106568B7" w14:textId="20642CA6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DB2749">
        <w:rPr>
          <w:rFonts w:ascii="Arial" w:eastAsia="Times New Roman" w:hAnsi="Arial" w:cs="Arial"/>
          <w:b/>
          <w:bCs/>
          <w:noProof/>
          <w:sz w:val="29"/>
          <w:szCs w:val="29"/>
          <w:lang w:eastAsia="ru-RU"/>
        </w:rPr>
        <w:drawing>
          <wp:inline distT="0" distB="0" distL="0" distR="0" wp14:anchorId="36B7AD92" wp14:editId="3B21F296">
            <wp:extent cx="4013835" cy="5557520"/>
            <wp:effectExtent l="0" t="0" r="5715" b="5080"/>
            <wp:docPr id="4" name="Рисунок 4" descr="т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835" cy="555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EFE23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На овладение непростым искусством готовки у малыша уйдут годы. А для начала он может рисовать угощения для своих игрушек.</w:t>
      </w:r>
    </w:p>
    <w:p w14:paraId="46184D65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 xml:space="preserve">Наблюдая, как мама готовит обед, малыш может делать то же самое. Только ему для этого понадобятся бумага и цветные карандаши. </w:t>
      </w:r>
      <w:r w:rsidRPr="0040136D">
        <w:rPr>
          <w:rFonts w:ascii="Arial" w:eastAsia="Times New Roman" w:hAnsi="Arial" w:cs="Arial"/>
          <w:sz w:val="29"/>
          <w:szCs w:val="29"/>
          <w:lang w:eastAsia="ru-RU"/>
        </w:rPr>
        <w:lastRenderedPageBreak/>
        <w:t>Предложите ребенку пофантазировать. Какие овощи он добавил бы в этот салат? А что за начинка будет в пироге? Пусть он рассказывает о том, что будет рисовать.</w:t>
      </w:r>
    </w:p>
    <w:p w14:paraId="2D5DFCE0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Самым маленьким можно немного помочь: например, вы рисуете сложную брокколи, а он простенькую картошку. Важно, какой карандаш он для этого выберет! Нарисованной едой потом можно угощать кукол или изучать с ее помощью счет: например, делить пирог на равные кусочки, называть количество яблок на листе и так далее. И всегда можно легко и быстро «приготовить» множество разнообразных блюд.</w:t>
      </w:r>
    </w:p>
    <w:p w14:paraId="09BAE768" w14:textId="77777777" w:rsidR="0040136D" w:rsidRPr="0040136D" w:rsidRDefault="0040136D" w:rsidP="0040136D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45"/>
          <w:szCs w:val="45"/>
          <w:lang w:eastAsia="ru-RU"/>
        </w:rPr>
      </w:pPr>
      <w:r w:rsidRPr="0040136D">
        <w:rPr>
          <w:rFonts w:ascii="Arial" w:eastAsia="Times New Roman" w:hAnsi="Arial" w:cs="Arial"/>
          <w:b/>
          <w:bCs/>
          <w:sz w:val="45"/>
          <w:szCs w:val="45"/>
          <w:lang w:eastAsia="ru-RU"/>
        </w:rPr>
        <w:t>Рисование силуэта</w:t>
      </w:r>
    </w:p>
    <w:p w14:paraId="624C45F0" w14:textId="4AE2CF66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DB2749">
        <w:rPr>
          <w:rFonts w:ascii="Arial" w:eastAsia="Times New Roman" w:hAnsi="Arial" w:cs="Arial"/>
          <w:b/>
          <w:bCs/>
          <w:noProof/>
          <w:sz w:val="29"/>
          <w:szCs w:val="29"/>
          <w:lang w:eastAsia="ru-RU"/>
        </w:rPr>
        <w:drawing>
          <wp:inline distT="0" distB="0" distL="0" distR="0" wp14:anchorId="3F8A9347" wp14:editId="188BEBD3">
            <wp:extent cx="6645910" cy="3855720"/>
            <wp:effectExtent l="0" t="0" r="2540" b="0"/>
            <wp:docPr id="3" name="Рисунок 3" descr="т8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8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3FB21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Благодаря этому упражнению дети начинают рассматривать свое тело и задумываться о нем.</w:t>
      </w:r>
    </w:p>
    <w:p w14:paraId="3665ECE4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Возьмите большой ватман или кусок обоев, расстелите его на полу, а лучше приклейте на скотч. Предложите малышу лечь на лист в смешной позе. Обведите его тело фломастером. Предложите ребенку нарисовать внутри силуэта какой-нибудь узор, одежду, лицо или просто раскрасить фигуру. Высушите рисунок, затем повесьте на стену.</w:t>
      </w:r>
    </w:p>
    <w:p w14:paraId="45413E1E" w14:textId="77777777" w:rsidR="00DB2749" w:rsidRDefault="00DB2749" w:rsidP="0040136D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45"/>
          <w:szCs w:val="45"/>
          <w:lang w:eastAsia="ru-RU"/>
        </w:rPr>
      </w:pPr>
    </w:p>
    <w:p w14:paraId="4E74E221" w14:textId="77777777" w:rsidR="00DB2749" w:rsidRDefault="00DB2749" w:rsidP="0040136D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45"/>
          <w:szCs w:val="45"/>
          <w:lang w:eastAsia="ru-RU"/>
        </w:rPr>
      </w:pPr>
    </w:p>
    <w:p w14:paraId="7F3DC0BD" w14:textId="72F8D0F3" w:rsidR="0040136D" w:rsidRPr="0040136D" w:rsidRDefault="0040136D" w:rsidP="0040136D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45"/>
          <w:szCs w:val="45"/>
          <w:lang w:eastAsia="ru-RU"/>
        </w:rPr>
      </w:pPr>
      <w:r w:rsidRPr="0040136D">
        <w:rPr>
          <w:rFonts w:ascii="Arial" w:eastAsia="Times New Roman" w:hAnsi="Arial" w:cs="Arial"/>
          <w:b/>
          <w:bCs/>
          <w:sz w:val="45"/>
          <w:szCs w:val="45"/>
          <w:lang w:eastAsia="ru-RU"/>
        </w:rPr>
        <w:lastRenderedPageBreak/>
        <w:t>Соленая акварель</w:t>
      </w:r>
    </w:p>
    <w:p w14:paraId="7F1811A9" w14:textId="356332D6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DB2749">
        <w:rPr>
          <w:rFonts w:ascii="Arial" w:eastAsia="Times New Roman" w:hAnsi="Arial" w:cs="Arial"/>
          <w:b/>
          <w:bCs/>
          <w:noProof/>
          <w:sz w:val="29"/>
          <w:szCs w:val="29"/>
          <w:lang w:eastAsia="ru-RU"/>
        </w:rPr>
        <w:drawing>
          <wp:inline distT="0" distB="0" distL="0" distR="0" wp14:anchorId="4240F172" wp14:editId="709C407F">
            <wp:extent cx="6645910" cy="3300095"/>
            <wp:effectExtent l="0" t="0" r="2540" b="0"/>
            <wp:docPr id="2" name="Рисунок 2" descr="т9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9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A7C1A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Это занятие поможет понять, как взаимодействуют соль и краска. Когда рисунки высохнут, они станут блестящими.</w:t>
      </w:r>
    </w:p>
    <w:p w14:paraId="6527C716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b/>
          <w:bCs/>
          <w:i/>
          <w:iCs/>
          <w:sz w:val="29"/>
          <w:szCs w:val="29"/>
          <w:lang w:eastAsia="ru-RU"/>
        </w:rPr>
        <w:t>Материалы</w:t>
      </w:r>
    </w:p>
    <w:p w14:paraId="420D886F" w14:textId="77777777" w:rsidR="0040136D" w:rsidRPr="0040136D" w:rsidRDefault="0040136D" w:rsidP="00DB2749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• Пачка соли</w:t>
      </w:r>
    </w:p>
    <w:p w14:paraId="1C37E451" w14:textId="77777777" w:rsidR="0040136D" w:rsidRPr="0040136D" w:rsidRDefault="0040136D" w:rsidP="00DB2749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• Поднос</w:t>
      </w:r>
    </w:p>
    <w:p w14:paraId="273EB0AC" w14:textId="77777777" w:rsidR="0040136D" w:rsidRPr="0040136D" w:rsidRDefault="0040136D" w:rsidP="00DB2749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• Картон</w:t>
      </w:r>
    </w:p>
    <w:p w14:paraId="2B0C87A2" w14:textId="77777777" w:rsidR="0040136D" w:rsidRPr="0040136D" w:rsidRDefault="0040136D" w:rsidP="00DB2749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• Бутылочка канцелярского клея</w:t>
      </w:r>
    </w:p>
    <w:p w14:paraId="1ABC20D4" w14:textId="77777777" w:rsidR="0040136D" w:rsidRPr="0040136D" w:rsidRDefault="0040136D" w:rsidP="00DB2749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• Акварель</w:t>
      </w:r>
    </w:p>
    <w:p w14:paraId="3E4429BA" w14:textId="77777777" w:rsidR="0040136D" w:rsidRPr="0040136D" w:rsidRDefault="0040136D" w:rsidP="00DB2749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• Кисточка</w:t>
      </w:r>
    </w:p>
    <w:p w14:paraId="58018DB3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1. Насыпьте на поднос слой соли</w:t>
      </w:r>
    </w:p>
    <w:p w14:paraId="4EA5F0A8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2. Изобразите клеем на картоне какой-то узор, положите картон на поднос, стряхните лишнюю соль</w:t>
      </w:r>
    </w:p>
    <w:p w14:paraId="4F0E34B2" w14:textId="38590710" w:rsidR="0040136D" w:rsidRPr="00DB2749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3. Обмакните кисточку в краску и приложите ее к линии с солью. Краска начнет растекаться. Используйте разные краски. Затем просушите.</w:t>
      </w:r>
    </w:p>
    <w:p w14:paraId="4A70B658" w14:textId="61103D63" w:rsidR="0040136D" w:rsidRPr="00DB2749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</w:p>
    <w:p w14:paraId="470FDCA0" w14:textId="7FF1521E" w:rsid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</w:p>
    <w:p w14:paraId="67E835B1" w14:textId="5260BD9D" w:rsidR="00DB2749" w:rsidRDefault="00DB2749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</w:p>
    <w:p w14:paraId="6457029B" w14:textId="790BD497" w:rsidR="00DB2749" w:rsidRDefault="00DB2749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</w:p>
    <w:p w14:paraId="6F087E6E" w14:textId="77777777" w:rsidR="0040136D" w:rsidRPr="0040136D" w:rsidRDefault="0040136D" w:rsidP="0040136D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45"/>
          <w:szCs w:val="45"/>
          <w:lang w:eastAsia="ru-RU"/>
        </w:rPr>
      </w:pPr>
      <w:r w:rsidRPr="0040136D">
        <w:rPr>
          <w:rFonts w:ascii="Arial" w:eastAsia="Times New Roman" w:hAnsi="Arial" w:cs="Arial"/>
          <w:b/>
          <w:bCs/>
          <w:sz w:val="45"/>
          <w:szCs w:val="45"/>
          <w:lang w:eastAsia="ru-RU"/>
        </w:rPr>
        <w:lastRenderedPageBreak/>
        <w:t>Нарисуй песню</w:t>
      </w:r>
    </w:p>
    <w:p w14:paraId="33E74623" w14:textId="087A7C11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DB2749">
        <w:rPr>
          <w:rFonts w:ascii="Arial" w:eastAsia="Times New Roman" w:hAnsi="Arial" w:cs="Arial"/>
          <w:b/>
          <w:bCs/>
          <w:noProof/>
          <w:sz w:val="29"/>
          <w:szCs w:val="29"/>
          <w:lang w:eastAsia="ru-RU"/>
        </w:rPr>
        <w:drawing>
          <wp:inline distT="0" distB="0" distL="0" distR="0" wp14:anchorId="507B7668" wp14:editId="300D4771">
            <wp:extent cx="6645910" cy="4305300"/>
            <wp:effectExtent l="0" t="0" r="2540" b="0"/>
            <wp:docPr id="1" name="Рисунок 1" descr="т10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10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A7013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Рисуйте под музыку и постарайтесь передать мелодию в своем произведении.</w:t>
      </w:r>
    </w:p>
    <w:p w14:paraId="562A6E0E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b/>
          <w:bCs/>
          <w:i/>
          <w:iCs/>
          <w:sz w:val="29"/>
          <w:szCs w:val="29"/>
          <w:lang w:eastAsia="ru-RU"/>
        </w:rPr>
        <w:t>Материалы</w:t>
      </w:r>
    </w:p>
    <w:p w14:paraId="34CCF12B" w14:textId="77777777" w:rsidR="0040136D" w:rsidRPr="0040136D" w:rsidRDefault="0040136D" w:rsidP="00DB2749">
      <w:pPr>
        <w:spacing w:after="0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• Бумага</w:t>
      </w:r>
    </w:p>
    <w:p w14:paraId="354CCF8B" w14:textId="77777777" w:rsidR="0040136D" w:rsidRPr="0040136D" w:rsidRDefault="0040136D" w:rsidP="00DB2749">
      <w:pPr>
        <w:spacing w:after="0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• Краски</w:t>
      </w:r>
    </w:p>
    <w:p w14:paraId="5EC2E7ED" w14:textId="77777777" w:rsidR="0040136D" w:rsidRPr="0040136D" w:rsidRDefault="0040136D" w:rsidP="00DB2749">
      <w:pPr>
        <w:spacing w:after="0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• Кисточки</w:t>
      </w:r>
    </w:p>
    <w:p w14:paraId="76486688" w14:textId="77777777" w:rsidR="0040136D" w:rsidRPr="0040136D" w:rsidRDefault="0040136D" w:rsidP="00DB2749">
      <w:pPr>
        <w:spacing w:after="0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• Музыка (CD или радио)</w:t>
      </w:r>
    </w:p>
    <w:p w14:paraId="52925DC6" w14:textId="77777777" w:rsidR="0040136D" w:rsidRPr="0040136D" w:rsidRDefault="0040136D" w:rsidP="0040136D">
      <w:pPr>
        <w:spacing w:before="180" w:after="285" w:line="384" w:lineRule="atLeast"/>
        <w:rPr>
          <w:rFonts w:ascii="Arial" w:eastAsia="Times New Roman" w:hAnsi="Arial" w:cs="Arial"/>
          <w:sz w:val="29"/>
          <w:szCs w:val="29"/>
          <w:lang w:eastAsia="ru-RU"/>
        </w:rPr>
      </w:pPr>
      <w:r w:rsidRPr="0040136D">
        <w:rPr>
          <w:rFonts w:ascii="Arial" w:eastAsia="Times New Roman" w:hAnsi="Arial" w:cs="Arial"/>
          <w:sz w:val="29"/>
          <w:szCs w:val="29"/>
          <w:lang w:eastAsia="ru-RU"/>
        </w:rPr>
        <w:t>Послушайте песню. Затем обсудите ее. Включите ее второй раз и попробуйте изобразить мелодию. Меняйте мелодии: берите инструментальные или песенные композиции.</w:t>
      </w:r>
    </w:p>
    <w:p w14:paraId="151DD284" w14:textId="77777777" w:rsidR="00210FE4" w:rsidRDefault="00210FE4"/>
    <w:sectPr w:rsidR="00210FE4" w:rsidSect="004013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FE4"/>
    <w:rsid w:val="00210FE4"/>
    <w:rsid w:val="0040136D"/>
    <w:rsid w:val="00DB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4FDCA"/>
  <w15:chartTrackingRefBased/>
  <w15:docId w15:val="{8DA782C0-8891-4AD4-90D6-46EEEC8A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13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13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0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136D"/>
    <w:rPr>
      <w:b/>
      <w:bCs/>
    </w:rPr>
  </w:style>
  <w:style w:type="character" w:styleId="a5">
    <w:name w:val="Emphasis"/>
    <w:basedOn w:val="a0"/>
    <w:uiPriority w:val="20"/>
    <w:qFormat/>
    <w:rsid w:val="004013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og.mann-ivanov-ferber.ru/wp-content/uploads/2015/12/%D1%823.png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blog.mann-ivanov-ferber.ru/wp-content/uploads/2015/12/%D1%828.pn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hyperlink" Target="http://blog.mann-ivanov-ferber.ru/wp-content/uploads/2015/12/%D1%825.png" TargetMode="External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blog.mann-ivanov-ferber.ru/wp-content/uploads/2015/12/%D1%827.png" TargetMode="External"/><Relationship Id="rId20" Type="http://schemas.openxmlformats.org/officeDocument/2006/relationships/hyperlink" Target="http://blog.mann-ivanov-ferber.ru/wp-content/uploads/2015/12/%D1%829.png" TargetMode="External"/><Relationship Id="rId1" Type="http://schemas.openxmlformats.org/officeDocument/2006/relationships/styles" Target="styles.xml"/><Relationship Id="rId6" Type="http://schemas.openxmlformats.org/officeDocument/2006/relationships/hyperlink" Target="http://blog.mann-ivanov-ferber.ru/wp-content/uploads/2015/12/%D1%822.png" TargetMode="Externa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10" Type="http://schemas.openxmlformats.org/officeDocument/2006/relationships/hyperlink" Target="http://blog.mann-ivanov-ferber.ru/wp-content/uploads/2015/12/%D1%824.png" TargetMode="External"/><Relationship Id="rId19" Type="http://schemas.openxmlformats.org/officeDocument/2006/relationships/image" Target="media/image8.png"/><Relationship Id="rId4" Type="http://schemas.openxmlformats.org/officeDocument/2006/relationships/hyperlink" Target="http://blog.mann-ivanov-ferber.ru/wp-content/uploads/2015/12/%D1%821.png" TargetMode="External"/><Relationship Id="rId9" Type="http://schemas.openxmlformats.org/officeDocument/2006/relationships/image" Target="media/image3.png"/><Relationship Id="rId14" Type="http://schemas.openxmlformats.org/officeDocument/2006/relationships/hyperlink" Target="http://blog.mann-ivanov-ferber.ru/wp-content/uploads/2015/12/%D1%826.png" TargetMode="External"/><Relationship Id="rId22" Type="http://schemas.openxmlformats.org/officeDocument/2006/relationships/hyperlink" Target="http://blog.mann-ivanov-ferber.ru/wp-content/uploads/2015/12/%D1%8210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Софья</cp:lastModifiedBy>
  <cp:revision>2</cp:revision>
  <dcterms:created xsi:type="dcterms:W3CDTF">2020-04-04T09:41:00Z</dcterms:created>
  <dcterms:modified xsi:type="dcterms:W3CDTF">2020-04-04T09:46:00Z</dcterms:modified>
</cp:coreProperties>
</file>