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cs="Arial" w:ascii="Arial" w:hAnsi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Старшая группа</w:t>
      </w:r>
    </w:p>
    <w:p>
      <w:pPr>
        <w:pStyle w:val="Normal"/>
        <w:rPr>
          <w:rFonts w:cs="Arial" w:ascii="Arial" w:hAnsi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Воспит</w:t>
      </w:r>
      <w:r>
        <w:rPr>
          <w:rFonts w:cs="Arial" w:ascii="Arial" w:hAnsi="Arial"/>
          <w:sz w:val="28"/>
          <w:szCs w:val="28"/>
        </w:rPr>
        <w:t>ат</w:t>
      </w:r>
      <w:r>
        <w:rPr>
          <w:rFonts w:cs="Arial" w:ascii="Arial" w:hAnsi="Arial"/>
          <w:sz w:val="28"/>
          <w:szCs w:val="28"/>
        </w:rPr>
        <w:t>ель: Постникова Я.Х.</w:t>
      </w:r>
    </w:p>
    <w:p>
      <w:pPr>
        <w:pStyle w:val="Normal"/>
        <w:rPr>
          <w:rFonts w:cs="Arial" w:ascii="Arial" w:hAnsi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Тема недели: «Весна Красна»</w:t>
      </w:r>
    </w:p>
    <w:tbl>
      <w:tblPr>
        <w:jc w:val="left"/>
        <w:tblInd w:w="-238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080"/>
        <w:gridCol w:w="7603"/>
      </w:tblGrid>
      <w:tr>
        <w:trPr>
          <w:cantSplit w:val="false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Дни недели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дата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Рекомендации родителям</w:t>
            </w:r>
          </w:p>
        </w:tc>
      </w:tr>
      <w:tr>
        <w:trPr>
          <w:cantSplit w:val="false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пн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13.04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Беседа на тему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«К нам </w:t>
            </w:r>
            <w:r>
              <w:rPr>
                <w:rFonts w:cs="Arial" w:ascii="Arial" w:hAnsi="Arial"/>
                <w:b/>
                <w:bCs/>
                <w:i/>
                <w:iCs/>
                <w:sz w:val="28"/>
                <w:szCs w:val="28"/>
              </w:rPr>
              <w:t>весна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 шагает быстрыми шагами»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</w:t>
            </w:r>
            <w:r>
              <w:rPr>
                <w:rFonts w:cs="Arial" w:ascii="Arial" w:hAnsi="Arial"/>
                <w:sz w:val="28"/>
                <w:szCs w:val="28"/>
              </w:rPr>
              <w:t>: систематизация знаний детей о временах года, их последовательности, характерных признаках 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весны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Чтение рассказа В. В. Волиной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«Голубые потоки </w:t>
            </w:r>
            <w:r>
              <w:rPr>
                <w:rFonts w:cs="Arial" w:ascii="Arial" w:hAnsi="Arial"/>
                <w:b/>
                <w:bCs/>
                <w:i/>
                <w:iCs/>
                <w:sz w:val="28"/>
                <w:szCs w:val="28"/>
              </w:rPr>
              <w:t>весны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»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</w:t>
            </w:r>
            <w:r>
              <w:rPr>
                <w:rFonts w:cs="Arial" w:ascii="Arial" w:hAnsi="Arial"/>
                <w:sz w:val="28"/>
                <w:szCs w:val="28"/>
              </w:rPr>
              <w:t>: развитие умения понимать и анализировать содержание и форму произведения; пересказывать отдельные отрывки рассказа.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Минутка безопасности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«Безопасность на льду </w:t>
            </w:r>
            <w:r>
              <w:rPr>
                <w:rFonts w:cs="Arial" w:ascii="Arial" w:hAnsi="Arial"/>
                <w:b/>
                <w:bCs/>
                <w:i/>
                <w:iCs/>
                <w:sz w:val="28"/>
                <w:szCs w:val="28"/>
              </w:rPr>
              <w:t>весной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»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b/>
                <w:b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</w:t>
            </w:r>
            <w:r>
              <w:rPr>
                <w:rFonts w:cs="Arial" w:ascii="Arial" w:hAnsi="Arial"/>
                <w:sz w:val="28"/>
                <w:szCs w:val="28"/>
              </w:rPr>
              <w:t>: ознакомление с правилами поведения у водоёмов 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весной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Игровое упражнение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«Прыгаем через скакалку»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</w:t>
            </w:r>
            <w:r>
              <w:rPr>
                <w:rFonts w:cs="Arial" w:ascii="Arial" w:hAnsi="Arial"/>
                <w:sz w:val="28"/>
                <w:szCs w:val="28"/>
              </w:rPr>
              <w:t>: закрепление техники выполнения прыжков через скакалку, способствование совершенствованию дыхательной системы, укрепление мышечного аппарата.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Отгадывание загадок.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</w:t>
            </w:r>
            <w:r>
              <w:rPr>
                <w:rFonts w:cs="Arial" w:ascii="Arial" w:hAnsi="Arial"/>
                <w:sz w:val="28"/>
                <w:szCs w:val="28"/>
              </w:rPr>
              <w:t>: продолжать знакомить с признаками 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весны</w:t>
            </w:r>
            <w:r>
              <w:rPr>
                <w:rFonts w:cs="Arial" w:ascii="Arial" w:hAnsi="Arial"/>
                <w:sz w:val="28"/>
                <w:szCs w:val="28"/>
              </w:rPr>
              <w:t>, учить объяснять, по каким признакам угадали.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  <w:u w:val="single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«Весеннее небо»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Задачи: создать условия для свободного экспериментирования с акварельными красками и разными художественными материалами. Формировать умение изображать небо способом цветовой растяжки «по мокрому». Создать условия для отражения в рисунке весенних впечатлений. Развивать творческое воображение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b/>
                <w:b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Познавательная деятельность (математическое и сенсорное развитие)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«Решение задач».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Задачи: </w:t>
            </w:r>
            <w:r>
              <w:rPr>
                <w:rFonts w:cs="Arial" w:ascii="Arial" w:hAnsi="Arial"/>
                <w:sz w:val="28"/>
                <w:szCs w:val="28"/>
              </w:rPr>
              <w:t>совершенствовать умение составлять задачи, записывать и читать запись;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закрепить знания о первом месяце весны — марте;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продолжать учить решать логическую задачу на установление соответствия;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закрепить знания о геометрических фигурах: круг, квадрат, прямоугольник, треугольник. Развивать память, мышление, воображение.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вт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14.04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Чтение рассказа С. Вангели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«Подснежники»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</w:t>
            </w:r>
            <w:r>
              <w:rPr>
                <w:rFonts w:cs="Arial" w:ascii="Arial" w:hAnsi="Arial"/>
                <w:sz w:val="28"/>
                <w:szCs w:val="28"/>
              </w:rPr>
              <w:t>: приобщение к пониманию образности и выразительности языка литературных произведений, активизируя образные выражения в речи детей.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Изобразительная деятельность  (аппликация)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  <w:u w:val="single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«Нежные подснежники»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Задачи: Формировать умение детей воплощать в художественной форме свое представление о первоцветах (подснежники, пролески). Совершенствовать аппликативную технику – составлять аппликативный цветок из отдельных элементов, стараясь передать особенности внешнего вида растения. Формировать композиционные умения. Развивать чувство формы и цвета. Воспитывать бережное отношение к природе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Настольно-печатные игры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«Съедобно-несъедобно»</w:t>
            </w:r>
            <w:r>
              <w:rPr>
                <w:rFonts w:cs="Arial" w:ascii="Arial" w:hAnsi="Arial"/>
                <w:sz w:val="28"/>
                <w:szCs w:val="28"/>
              </w:rPr>
              <w:t>,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«Опасно – неопасно»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</w:t>
            </w:r>
            <w:r>
              <w:rPr>
                <w:rFonts w:cs="Arial" w:ascii="Arial" w:hAnsi="Arial"/>
                <w:sz w:val="28"/>
                <w:szCs w:val="28"/>
              </w:rPr>
              <w:t>: закрепление навыков безопасного поведения.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Наблюдение за солнцем.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</w:t>
            </w:r>
            <w:r>
              <w:rPr>
                <w:rFonts w:cs="Arial" w:ascii="Arial" w:hAnsi="Arial"/>
                <w:sz w:val="28"/>
                <w:szCs w:val="28"/>
              </w:rPr>
              <w:t>: Помочь детям увидеть особенности весеннего солнца (светит ярче, греет землю, составить его описание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(ласковое, теплое, лучистое)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Подвижная игра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«Море волнуется»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</w:t>
            </w:r>
            <w:r>
              <w:rPr>
                <w:rFonts w:cs="Arial" w:ascii="Arial" w:hAnsi="Arial"/>
                <w:sz w:val="28"/>
                <w:szCs w:val="28"/>
              </w:rPr>
              <w:t>: развивать фантазию, умение выражать в движении задуманный образ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Игра-экспериментирование: с водой - «Испытание кораблей» (делать разные корабли из бумаги, ореховой скорлупы, коробочек, испытывать их на плавучесть)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С/р игра «Магазин цветов»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Игры с пластмассовым конструктором.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Беседа «Хорошо ли быть злым» – приобщение к элементарным нормам и правилам взаимоотношения среди сверстников.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Слушание музыки «Весна», Чайковский «Времена года»</w:t>
            </w:r>
          </w:p>
        </w:tc>
      </w:tr>
      <w:tr>
        <w:trPr>
          <w:cantSplit w:val="false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ср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15.04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Чтение и заучивание стихотворения И. Белоусова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«Весенняя гостья»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</w:t>
            </w:r>
            <w:r>
              <w:rPr>
                <w:rFonts w:cs="Arial" w:ascii="Arial" w:hAnsi="Arial"/>
                <w:sz w:val="28"/>
                <w:szCs w:val="28"/>
              </w:rPr>
              <w:t>: развитие умения эмоционально воспринимать стихотворение, рассказывая о своих впечатлениях, чувствуя напевность стихотворения.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Настольные игры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«Времена года»</w:t>
            </w:r>
            <w:r>
              <w:rPr>
                <w:rFonts w:cs="Arial" w:ascii="Arial" w:hAnsi="Arial"/>
                <w:sz w:val="28"/>
                <w:szCs w:val="28"/>
              </w:rPr>
              <w:t>,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«Когда это бывает»</w:t>
            </w:r>
            <w:r>
              <w:rPr>
                <w:rFonts w:cs="Arial" w:ascii="Arial" w:hAnsi="Arial"/>
                <w:sz w:val="28"/>
                <w:szCs w:val="28"/>
              </w:rPr>
              <w:t>,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«Что сначала, что потом»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</w:t>
            </w:r>
            <w:r>
              <w:rPr>
                <w:rFonts w:cs="Arial" w:ascii="Arial" w:hAnsi="Arial"/>
                <w:sz w:val="28"/>
                <w:szCs w:val="28"/>
              </w:rPr>
              <w:t>: закрепление представлений о 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весне как времени года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Наблюдение за одеждой прохожих.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</w:t>
            </w:r>
            <w:r>
              <w:rPr>
                <w:rFonts w:cs="Arial" w:ascii="Arial" w:hAnsi="Arial"/>
                <w:sz w:val="28"/>
                <w:szCs w:val="28"/>
              </w:rPr>
              <w:t>: закрепление умения устанавливать связь между сезонными явлениями и одеждой, развивая умения делать правильные выводы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«Опасные ситуации: контакты с незнакомыми людьми на улице» - формировать основы безопасности собственной жизнедеятельности.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Игры-экспериментирование со светом – «Пускаем солнечные зайчики», с увеличительными стеклами.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Просмотр мультфильма «Веснянка», беседа по содержанию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Рассматривание картины И. Левитана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</w:t>
            </w:r>
            <w:r>
              <w:rPr>
                <w:rFonts w:cs="Arial" w:ascii="Arial" w:hAnsi="Arial"/>
                <w:b/>
                <w:bCs/>
                <w:i/>
                <w:iCs/>
                <w:sz w:val="28"/>
                <w:szCs w:val="28"/>
              </w:rPr>
              <w:t>Весна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. Большая вода»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развитие умения понимать и чувствовать художественный образ природы, настроение, отражённое художником в пейзаже, обращая внимание на средства, используемые художником, передавать его словом.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5940425" cy="2169795"/>
                  <wp:effectExtent l="0" t="0" r="0" b="0"/>
                  <wp:docPr id="0" name="Picture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16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 w:val="false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чт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16.04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Беседа</w:t>
            </w:r>
            <w:r>
              <w:rPr>
                <w:rFonts w:cs="Arial" w:ascii="Arial" w:hAnsi="Arial"/>
                <w:sz w:val="28"/>
                <w:szCs w:val="28"/>
              </w:rPr>
              <w:t>: «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Пасхальные традиции</w:t>
            </w:r>
            <w:r>
              <w:rPr>
                <w:rFonts w:cs="Arial" w:ascii="Arial" w:hAnsi="Arial"/>
                <w:sz w:val="28"/>
                <w:szCs w:val="28"/>
              </w:rPr>
              <w:t>. Почему на 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пасху</w:t>
            </w:r>
            <w:r>
              <w:rPr>
                <w:rFonts w:cs="Arial" w:ascii="Arial" w:hAnsi="Arial"/>
                <w:sz w:val="28"/>
                <w:szCs w:val="28"/>
              </w:rPr>
              <w:t> красят и освящают яйца?»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Рассматривание и обсуждение картин о семейных 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пасхальных традициях</w:t>
            </w:r>
            <w:r>
              <w:rPr>
                <w:rFonts w:cs="Arial" w:ascii="Arial" w:hAnsi="Arial"/>
                <w:sz w:val="28"/>
                <w:szCs w:val="28"/>
              </w:rPr>
              <w:t>: катание яиц, дети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«чокаются»</w:t>
            </w:r>
            <w:r>
              <w:rPr>
                <w:rFonts w:cs="Arial" w:ascii="Arial" w:hAnsi="Arial"/>
                <w:sz w:val="28"/>
                <w:szCs w:val="28"/>
              </w:rPr>
              <w:t> яйцами,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эксперименты с яйцом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(свойства сырого и вареного яйца)</w:t>
            </w:r>
            <w:r>
              <w:rPr>
                <w:rFonts w:cs="Arial" w:ascii="Arial" w:hAnsi="Arial"/>
                <w:sz w:val="28"/>
                <w:szCs w:val="28"/>
              </w:rPr>
              <w:t> 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b/>
                <w:b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Подобрать открытки, иллюстрации, репродукции на 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пасхальную тему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b/>
                <w:bC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Лепка 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пасхальных яичек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Просмотр презентации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</w:t>
            </w:r>
            <w:r>
              <w:rPr>
                <w:rFonts w:cs="Arial" w:ascii="Arial" w:hAnsi="Arial"/>
                <w:b/>
                <w:bCs/>
                <w:i/>
                <w:iCs/>
                <w:sz w:val="28"/>
                <w:szCs w:val="28"/>
              </w:rPr>
              <w:t>Пасхальная неделя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»</w:t>
            </w:r>
            <w:r>
              <w:rPr>
                <w:rFonts w:cs="Arial" w:ascii="Arial" w:hAnsi="Arial"/>
                <w:sz w:val="28"/>
                <w:szCs w:val="28"/>
              </w:rPr>
              <w:t>,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</w:t>
            </w:r>
            <w:r>
              <w:rPr>
                <w:rFonts w:cs="Arial" w:ascii="Arial" w:hAnsi="Arial"/>
                <w:b/>
                <w:bCs/>
                <w:i/>
                <w:iCs/>
                <w:sz w:val="28"/>
                <w:szCs w:val="28"/>
              </w:rPr>
              <w:t>Пасха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»</w:t>
            </w:r>
            <w:r>
              <w:rPr>
                <w:rFonts w:cs="Arial" w:ascii="Arial" w:hAnsi="Arial"/>
                <w:sz w:val="28"/>
                <w:szCs w:val="28"/>
              </w:rPr>
              <w:t>,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«Как празднуют </w:t>
            </w:r>
            <w:r>
              <w:rPr>
                <w:rFonts w:cs="Arial" w:ascii="Arial" w:hAnsi="Arial"/>
                <w:b/>
                <w:bCs/>
                <w:i/>
                <w:iCs/>
                <w:sz w:val="28"/>
                <w:szCs w:val="28"/>
              </w:rPr>
              <w:t>Пасху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 в разных уголках мира»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Знакомство с потешным фольклором – дразнилки, скороговорки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Дидактическая игры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«Собери картинку»</w:t>
            </w:r>
            <w:r>
              <w:rPr>
                <w:rFonts w:cs="Arial" w:ascii="Arial" w:hAnsi="Arial"/>
                <w:sz w:val="28"/>
                <w:szCs w:val="28"/>
              </w:rPr>
              <w:t> (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Пасхальные сюжеты</w:t>
            </w:r>
            <w:r>
              <w:rPr>
                <w:rFonts w:cs="Arial" w:ascii="Arial" w:hAnsi="Arial"/>
                <w:sz w:val="28"/>
                <w:szCs w:val="28"/>
              </w:rPr>
              <w:t>,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«Подбери по цвету»</w:t>
            </w:r>
            <w:r>
              <w:rPr>
                <w:rFonts w:cs="Arial" w:ascii="Arial" w:hAnsi="Arial"/>
                <w:sz w:val="28"/>
                <w:szCs w:val="28"/>
              </w:rPr>
              <w:t>,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«Большой - маленький»</w:t>
            </w:r>
            <w:r>
              <w:rPr>
                <w:rFonts w:cs="Arial" w:ascii="Arial" w:hAnsi="Arial"/>
                <w:sz w:val="28"/>
                <w:szCs w:val="28"/>
              </w:rPr>
              <w:t>,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«Найди отличия”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Чтение художественной литературы р. н. с.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«Золотое веретено»</w:t>
            </w:r>
            <w:r>
              <w:rPr>
                <w:rFonts w:cs="Arial" w:ascii="Arial" w:hAnsi="Arial"/>
                <w:sz w:val="28"/>
                <w:szCs w:val="28"/>
              </w:rPr>
              <w:t>,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«Петушок и бобовое зернышко»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пт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17.04</w:t>
            </w:r>
          </w:p>
        </w:tc>
        <w:tc>
          <w:tcPr>
            <w:tcW w:w="7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Беседа Празднование 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Пасхи на Руси</w:t>
            </w:r>
            <w:r>
              <w:rPr>
                <w:rFonts w:cs="Arial" w:ascii="Arial" w:hAnsi="Arial"/>
                <w:sz w:val="28"/>
                <w:szCs w:val="28"/>
              </w:rPr>
              <w:t>».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</w:t>
            </w:r>
            <w:r>
              <w:rPr>
                <w:rFonts w:cs="Arial" w:ascii="Arial" w:hAnsi="Arial"/>
                <w:sz w:val="28"/>
                <w:szCs w:val="28"/>
              </w:rPr>
              <w:t>: углублять знания детей о главном православном празднике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bookmarkStart w:id="0" w:name="_GoBack"/>
            <w:bookmarkStart w:id="1" w:name="_GoBack"/>
            <w:bookmarkEnd w:id="1"/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Составление рассказов 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«Как мы празднуем Пасху дома»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i/>
                <w:iCs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Чтение художественной литературы Пасхальная сказка О. Максимова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«Роспись пасхального яйца»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Цель:</w:t>
            </w:r>
            <w:r>
              <w:rPr>
                <w:rFonts w:cs="Arial" w:ascii="Arial" w:hAnsi="Arial"/>
                <w:sz w:val="28"/>
                <w:szCs w:val="28"/>
              </w:rPr>
              <w:t> формирование изобразительных  умений и навыков в процессе росписи пасхального яйца.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  <w:u w:val="single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Задачи:</w:t>
            </w:r>
          </w:p>
          <w:p>
            <w:pPr>
              <w:pStyle w:val="Normal"/>
              <w:numPr>
                <w:ilvl w:val="0"/>
                <w:numId w:val="1"/>
              </w:numPr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способствовать формированию умения украшать пасхальное яйцо изобразительно-выразительными средствами;</w:t>
            </w:r>
          </w:p>
          <w:p>
            <w:pPr>
              <w:pStyle w:val="Normal"/>
              <w:numPr>
                <w:ilvl w:val="0"/>
                <w:numId w:val="1"/>
              </w:numPr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совершенствовать умения работать кистью и красками.</w:t>
            </w:r>
          </w:p>
          <w:p>
            <w:pPr>
              <w:pStyle w:val="Normal"/>
              <w:numPr>
                <w:ilvl w:val="0"/>
                <w:numId w:val="1"/>
              </w:numPr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коррекция долговременной памяти через упражнения на припоминание и воспроизведение;</w:t>
            </w:r>
          </w:p>
          <w:p>
            <w:pPr>
              <w:pStyle w:val="Normal"/>
              <w:numPr>
                <w:ilvl w:val="0"/>
                <w:numId w:val="1"/>
              </w:numPr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развивать творческое воображение через рассматривание и составление узора;</w:t>
            </w:r>
          </w:p>
          <w:p>
            <w:pPr>
              <w:pStyle w:val="Normal"/>
              <w:numPr>
                <w:ilvl w:val="0"/>
                <w:numId w:val="1"/>
              </w:numPr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воспитывать уважение к традиционной культуре русского народа, усидчивость, умение доводить начатое дело до конца;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104ec"/>
    <w:pPr>
      <w:spacing w:line="240" w:lineRule="auto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2020-04-02T08:33:00Z</dcterms:created>
  <dc:creator>Дима-PC</dc:creator>
  <dc:language>ru-RU</dc:language>
  <cp:lastModifiedBy>Дима-PC</cp:lastModifiedBy>
  <cp:lastPrinted>2020-04-06T14:30:00Z</cp:lastPrinted>
  <dcterms:modified xsi:type="dcterms:W3CDTF">2020-04-09T12:51:00Z</dcterms:modified>
  <cp:revision>10</cp:revision>
</cp:coreProperties>
</file>