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88" w:rsidRPr="00A97888" w:rsidRDefault="00436378" w:rsidP="00436378">
      <w:pPr>
        <w:pStyle w:val="a3"/>
        <w:ind w:left="3540" w:firstLine="708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b/>
          <w:noProof/>
          <w:color w:val="FF66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242060" cy="119253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888" w:rsidRPr="00A97888">
        <w:rPr>
          <w:rStyle w:val="a4"/>
          <w:rFonts w:ascii="Tahoma" w:hAnsi="Tahoma" w:cs="Tahoma"/>
          <w:bCs w:val="0"/>
          <w:color w:val="FF6600"/>
          <w:szCs w:val="21"/>
        </w:rPr>
        <w:t>Уважаемые мамы и папы!</w:t>
      </w:r>
      <w:r w:rsidRPr="0043637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A97888" w:rsidRPr="00A97888" w:rsidRDefault="00A97888" w:rsidP="00A97888">
      <w:pPr>
        <w:pStyle w:val="a3"/>
        <w:jc w:val="center"/>
        <w:rPr>
          <w:rFonts w:ascii="Tahoma" w:hAnsi="Tahoma" w:cs="Tahoma"/>
          <w:b/>
          <w:color w:val="000000"/>
          <w:sz w:val="21"/>
          <w:szCs w:val="21"/>
        </w:rPr>
      </w:pPr>
      <w:r w:rsidRPr="00A97888">
        <w:rPr>
          <w:rStyle w:val="a5"/>
          <w:rFonts w:ascii="Tahoma" w:hAnsi="Tahoma" w:cs="Tahoma"/>
          <w:b/>
          <w:color w:val="000000"/>
          <w:sz w:val="21"/>
          <w:szCs w:val="21"/>
        </w:rPr>
        <w:t>Наверняка у вашего малыша есть музыкальные игрушки. Что Вы знаете о  них?</w:t>
      </w:r>
    </w:p>
    <w:p w:rsidR="00A97888" w:rsidRDefault="00A97888" w:rsidP="00A97888">
      <w:pPr>
        <w:pStyle w:val="a3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Детские музыкальные игрушки и инструменты – великолепные спутники в жизни ребенка, его музыкальном развитии. Уже у ребенка  2-3 лет большая тяга к музыкальной игрушке. Малыш тянется ко всему, что издает звук: к погремушке, свистульке, детскому органчику. А дети 5-6 лет могут уже сами играть на детских музыкальных инструментах.</w:t>
      </w:r>
    </w:p>
    <w:p w:rsidR="00A97888" w:rsidRPr="00A97888" w:rsidRDefault="00A97888" w:rsidP="00A97888">
      <w:pPr>
        <w:pStyle w:val="a3"/>
        <w:jc w:val="both"/>
        <w:rPr>
          <w:rFonts w:ascii="Tahoma" w:hAnsi="Tahoma" w:cs="Tahoma"/>
          <w:color w:val="000000"/>
          <w:sz w:val="21"/>
          <w:szCs w:val="21"/>
        </w:rPr>
      </w:pPr>
      <w:r w:rsidRPr="00A97888">
        <w:rPr>
          <w:rFonts w:ascii="Tahoma" w:hAnsi="Tahoma" w:cs="Tahoma"/>
          <w:color w:val="00B050"/>
          <w:sz w:val="21"/>
          <w:szCs w:val="21"/>
        </w:rPr>
        <w:t>▪ </w:t>
      </w:r>
      <w:proofErr w:type="spellStart"/>
      <w:r w:rsidRPr="00A97888">
        <w:rPr>
          <w:rStyle w:val="a5"/>
          <w:rFonts w:ascii="Tahoma" w:hAnsi="Tahoma" w:cs="Tahoma"/>
          <w:b/>
          <w:bCs/>
          <w:color w:val="00B050"/>
          <w:sz w:val="21"/>
          <w:szCs w:val="21"/>
        </w:rPr>
        <w:t>Неозвученные</w:t>
      </w:r>
      <w:proofErr w:type="spellEnd"/>
      <w:r w:rsidRPr="00A97888">
        <w:rPr>
          <w:rStyle w:val="a5"/>
          <w:rFonts w:ascii="Tahoma" w:hAnsi="Tahoma" w:cs="Tahoma"/>
          <w:b/>
          <w:bCs/>
          <w:color w:val="00B050"/>
          <w:sz w:val="21"/>
          <w:szCs w:val="21"/>
        </w:rPr>
        <w:t xml:space="preserve"> модели музыкальных инструментов</w:t>
      </w:r>
      <w:r w:rsidRPr="00A97888">
        <w:rPr>
          <w:rStyle w:val="a4"/>
          <w:rFonts w:ascii="Tahoma" w:hAnsi="Tahoma" w:cs="Tahoma"/>
          <w:color w:val="00B050"/>
          <w:sz w:val="21"/>
          <w:szCs w:val="21"/>
        </w:rPr>
        <w:t xml:space="preserve">. </w:t>
      </w:r>
      <w:r>
        <w:rPr>
          <w:rFonts w:ascii="Tahoma" w:hAnsi="Tahoma" w:cs="Tahoma"/>
          <w:color w:val="000000"/>
          <w:sz w:val="21"/>
          <w:szCs w:val="21"/>
        </w:rPr>
        <w:t xml:space="preserve">Ребенок, играя на «немой» клавиатуре, напевает любимую песенку, мелодию. Есть игрушки, изображающие животных и подражающие их голосам.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Они полезны тем, что учат детей различать звуки по тембру (кто это: кошка, собака, корова?), по высоте (маленький петушок – высокое звучание, большой – низкое).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В игровой форме эти задания подводят ребенка к различению звука по высоте и тембру.</w:t>
      </w:r>
    </w:p>
    <w:p w:rsidR="00A97888" w:rsidRDefault="00A97888" w:rsidP="00A97888">
      <w:pPr>
        <w:pStyle w:val="a3"/>
        <w:jc w:val="both"/>
        <w:rPr>
          <w:rFonts w:ascii="Tahoma" w:hAnsi="Tahoma" w:cs="Tahoma"/>
          <w:color w:val="000000"/>
          <w:sz w:val="21"/>
          <w:szCs w:val="21"/>
        </w:rPr>
      </w:pPr>
      <w:r w:rsidRPr="00A97888">
        <w:rPr>
          <w:rFonts w:ascii="Tahoma" w:hAnsi="Tahoma" w:cs="Tahoma"/>
          <w:color w:val="00B050"/>
          <w:sz w:val="21"/>
          <w:szCs w:val="21"/>
        </w:rPr>
        <w:t>▪ </w:t>
      </w:r>
      <w:r w:rsidRPr="00A97888">
        <w:rPr>
          <w:rStyle w:val="a5"/>
          <w:rFonts w:ascii="Tahoma" w:hAnsi="Tahoma" w:cs="Tahoma"/>
          <w:b/>
          <w:bCs/>
          <w:color w:val="00B050"/>
          <w:sz w:val="21"/>
          <w:szCs w:val="21"/>
        </w:rPr>
        <w:t>Бубен, погремушка, барабан, дудочка, треугольник, рожок.</w:t>
      </w:r>
      <w:r w:rsidRPr="00A97888">
        <w:rPr>
          <w:rFonts w:ascii="Tahoma" w:hAnsi="Tahoma" w:cs="Tahoma"/>
          <w:color w:val="00B050"/>
          <w:sz w:val="21"/>
          <w:szCs w:val="21"/>
        </w:rPr>
        <w:t xml:space="preserve"> </w:t>
      </w:r>
      <w:r>
        <w:rPr>
          <w:rFonts w:ascii="Tahoma" w:hAnsi="Tahoma" w:cs="Tahoma"/>
          <w:color w:val="000000"/>
          <w:sz w:val="21"/>
          <w:szCs w:val="21"/>
        </w:rPr>
        <w:t>Играя с этими игрушками, ребенок может комбинировать различный ритмический рисунок.</w:t>
      </w:r>
    </w:p>
    <w:p w:rsidR="00A97888" w:rsidRDefault="00A97888" w:rsidP="00A97888">
      <w:pPr>
        <w:pStyle w:val="a3"/>
        <w:jc w:val="both"/>
        <w:rPr>
          <w:rFonts w:ascii="Tahoma" w:hAnsi="Tahoma" w:cs="Tahoma"/>
          <w:color w:val="000000"/>
          <w:sz w:val="21"/>
          <w:szCs w:val="21"/>
        </w:rPr>
      </w:pPr>
      <w:r w:rsidRPr="00A97888">
        <w:rPr>
          <w:rFonts w:ascii="Tahoma" w:hAnsi="Tahoma" w:cs="Tahoma"/>
          <w:color w:val="00B050"/>
          <w:sz w:val="21"/>
          <w:szCs w:val="21"/>
        </w:rPr>
        <w:t>▪ </w:t>
      </w:r>
      <w:r w:rsidRPr="00A97888">
        <w:rPr>
          <w:rStyle w:val="a5"/>
          <w:rFonts w:ascii="Tahoma" w:hAnsi="Tahoma" w:cs="Tahoma"/>
          <w:b/>
          <w:bCs/>
          <w:color w:val="00B050"/>
          <w:sz w:val="21"/>
          <w:szCs w:val="21"/>
        </w:rPr>
        <w:t xml:space="preserve">Детские музыкальные инструменты: металлофоны, цитры, флейта, </w:t>
      </w:r>
      <w:proofErr w:type="spellStart"/>
      <w:r w:rsidRPr="00A97888">
        <w:rPr>
          <w:rStyle w:val="a5"/>
          <w:rFonts w:ascii="Tahoma" w:hAnsi="Tahoma" w:cs="Tahoma"/>
          <w:b/>
          <w:bCs/>
          <w:color w:val="00B050"/>
          <w:sz w:val="21"/>
          <w:szCs w:val="21"/>
        </w:rPr>
        <w:t>триола</w:t>
      </w:r>
      <w:proofErr w:type="spellEnd"/>
      <w:r w:rsidRPr="00A97888">
        <w:rPr>
          <w:rStyle w:val="a5"/>
          <w:rFonts w:ascii="Tahoma" w:hAnsi="Tahoma" w:cs="Tahoma"/>
          <w:b/>
          <w:bCs/>
          <w:color w:val="00B050"/>
          <w:sz w:val="21"/>
          <w:szCs w:val="21"/>
        </w:rPr>
        <w:t>, пианино.</w:t>
      </w:r>
      <w:r w:rsidRPr="00A97888">
        <w:rPr>
          <w:rFonts w:ascii="Tahoma" w:hAnsi="Tahoma" w:cs="Tahoma"/>
          <w:color w:val="00B050"/>
          <w:sz w:val="21"/>
          <w:szCs w:val="21"/>
        </w:rPr>
        <w:t xml:space="preserve"> </w:t>
      </w:r>
      <w:r>
        <w:rPr>
          <w:rFonts w:ascii="Tahoma" w:hAnsi="Tahoma" w:cs="Tahoma"/>
          <w:color w:val="000000"/>
          <w:sz w:val="21"/>
          <w:szCs w:val="21"/>
        </w:rPr>
        <w:t>Это настоящая озвученная модель музыкальных инструментов, построенная на определенном звукоряде. Этот вид игрушек с фиксированным звукорядом, позволяющим подбирать нужные мелодии, материал для организации настольных музыкальн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о-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дидактических игр, во время которых дети тренируют звуковысотный слух, музыкальную память, чувство ритма.</w:t>
      </w:r>
    </w:p>
    <w:p w:rsidR="00A97888" w:rsidRDefault="00A97888" w:rsidP="00436378">
      <w:pPr>
        <w:pStyle w:val="a3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Не забудьте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показать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как пользоваться этими игрушками и инструментами, научите ребенка играть на них, например, если ребенок играет на металлофоне, показать ему, как держать в руке молоточек – слабо, свободно, без напряжения кисти рук, пальцев. И тогда в дальнейшем Вы сможете попробовать свои силы в ансамбле или даже оркестре. Это может быть сольное выступление или аранжировка известных песен и мелодий в аудиозаписи.</w:t>
      </w:r>
    </w:p>
    <w:p w:rsidR="00A97888" w:rsidRDefault="00A97888" w:rsidP="00436378">
      <w:pPr>
        <w:pStyle w:val="a3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Эти игрушки могут и должны украсить быт детей. Игра них содействует воспитанию у детей целого ряда дополнительных качеств: упорства, настойчивости, активного внимания, выдержки, воли. Когда ребенок играет на музыкальных инструментах, игрушках у него развивается музыкальный слух, память, он начинает подбирать новые песни, мелодии. У ребенка появляется возможность закреплять навыки, полученные в детском саду.</w:t>
      </w:r>
    </w:p>
    <w:p w:rsidR="00436378" w:rsidRPr="00831A5C" w:rsidRDefault="00A97888" w:rsidP="00436378">
      <w:pPr>
        <w:pStyle w:val="a6"/>
        <w:jc w:val="center"/>
        <w:rPr>
          <w:rFonts w:ascii="Tahoma" w:hAnsi="Tahoma" w:cs="Tahoma"/>
          <w:b/>
          <w:i/>
          <w:color w:val="00B050"/>
          <w:sz w:val="20"/>
          <w14:glow w14:rad="63500">
            <w14:schemeClr w14:val="accent3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831A5C">
        <w:rPr>
          <w:rFonts w:ascii="Tahoma" w:hAnsi="Tahoma" w:cs="Tahoma"/>
          <w:b/>
          <w:i/>
          <w:color w:val="00B050"/>
          <w:sz w:val="20"/>
          <w14:glow w14:rad="63500">
            <w14:schemeClr w14:val="accent3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Музыкальная игрушка заполнит досуг Вашего ребенка, приучит его целесообразно использовать свое время.</w:t>
      </w:r>
    </w:p>
    <w:p w:rsidR="00436378" w:rsidRPr="00831A5C" w:rsidRDefault="00A97888" w:rsidP="00436378">
      <w:pPr>
        <w:pStyle w:val="a6"/>
        <w:jc w:val="center"/>
        <w:rPr>
          <w:rFonts w:ascii="Tahoma" w:hAnsi="Tahoma" w:cs="Tahoma"/>
          <w:b/>
          <w:i/>
          <w:color w:val="00B050"/>
          <w:sz w:val="20"/>
          <w14:glow w14:rad="63500">
            <w14:schemeClr w14:val="accent3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proofErr w:type="gramStart"/>
      <w:r w:rsidRPr="00831A5C">
        <w:rPr>
          <w:rFonts w:ascii="Tahoma" w:hAnsi="Tahoma" w:cs="Tahoma"/>
          <w:b/>
          <w:i/>
          <w:color w:val="00B050"/>
          <w:sz w:val="20"/>
          <w14:glow w14:rad="63500">
            <w14:schemeClr w14:val="accent3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Самостоятельное</w:t>
      </w:r>
      <w:proofErr w:type="gramEnd"/>
      <w:r w:rsidRPr="00831A5C">
        <w:rPr>
          <w:rFonts w:ascii="Tahoma" w:hAnsi="Tahoma" w:cs="Tahoma"/>
          <w:b/>
          <w:i/>
          <w:color w:val="00B050"/>
          <w:sz w:val="20"/>
          <w14:glow w14:rad="63500">
            <w14:schemeClr w14:val="accent3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музицирование способствует развитию музыкальных способностей детей, подготавливает к дальнейшему музыкальному образованию.</w:t>
      </w:r>
    </w:p>
    <w:p w:rsidR="00DF6AEB" w:rsidRDefault="00436378" w:rsidP="00436378">
      <w:pPr>
        <w:pStyle w:val="a6"/>
        <w:jc w:val="center"/>
        <w:rPr>
          <w:lang w:val="en-US"/>
        </w:rPr>
      </w:pPr>
      <w:r w:rsidRPr="00436378">
        <w:rPr>
          <w:rFonts w:ascii="Tahoma" w:hAnsi="Tahoma" w:cs="Tahoma"/>
          <w:b/>
          <w:i/>
          <w:noProof/>
          <w:color w:val="00B050"/>
          <w:lang w:eastAsia="ru-RU"/>
          <w14:glow w14:rad="63500">
            <w14:schemeClr w14:val="accent3">
              <w14:alpha w14:val="60000"/>
              <w14:satMod w14:val="175000"/>
            </w14:schemeClr>
          </w14:glow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drawing>
          <wp:inline distT="0" distB="0" distL="0" distR="0" wp14:anchorId="538CBDEA" wp14:editId="595EA408">
            <wp:extent cx="3554083" cy="2183847"/>
            <wp:effectExtent l="0" t="0" r="8890" b="6985"/>
            <wp:docPr id="1" name="Рисунок 1" descr="https://st2.depositphotos.com/3243153/9286/i/450/depositphotos_92861060-stock-photo-music-for-kids-children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243153/9286/i/450/depositphotos_92861060-stock-photo-music-for-kids-children-wi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233" cy="218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5C" w:rsidRPr="00831A5C" w:rsidRDefault="00831A5C" w:rsidP="00831A5C">
      <w:pPr>
        <w:pStyle w:val="a6"/>
        <w:ind w:left="3540"/>
        <w:jc w:val="center"/>
        <w:rPr>
          <w:i/>
        </w:rPr>
      </w:pPr>
      <w:bookmarkStart w:id="0" w:name="_GoBack"/>
      <w:bookmarkEnd w:id="0"/>
      <w:r w:rsidRPr="00831A5C">
        <w:t>Музыкальный руководитель Анастасия Владимировна</w:t>
      </w:r>
      <w:r w:rsidRPr="00831A5C">
        <w:rPr>
          <w:rFonts w:ascii="Arial" w:hAnsi="Arial" w:cs="Arial"/>
        </w:rPr>
        <w:t>♫♪</w:t>
      </w:r>
    </w:p>
    <w:p w:rsidR="00831A5C" w:rsidRPr="00831A5C" w:rsidRDefault="00831A5C" w:rsidP="00436378">
      <w:pPr>
        <w:pStyle w:val="a6"/>
        <w:jc w:val="center"/>
        <w:rPr>
          <w:lang w:val="en-US"/>
        </w:rPr>
      </w:pPr>
    </w:p>
    <w:sectPr w:rsidR="00831A5C" w:rsidRPr="00831A5C" w:rsidSect="0043637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73"/>
    <w:rsid w:val="00436378"/>
    <w:rsid w:val="00831A5C"/>
    <w:rsid w:val="00A97888"/>
    <w:rsid w:val="00D70073"/>
    <w:rsid w:val="00D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2017-07-20T08:24:00Z</dcterms:created>
  <dcterms:modified xsi:type="dcterms:W3CDTF">2017-07-20T09:00:00Z</dcterms:modified>
</cp:coreProperties>
</file>