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Web"/>
        <w:shd w:fill="FFFFFF" w:val="clear"/>
        <w:spacing w:lineRule="auto" w:line="240" w:before="280" w:after="28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Подготовительная </w:t>
      </w:r>
      <w:r>
        <w:rPr>
          <w:bCs/>
          <w:color w:val="000000"/>
          <w:sz w:val="24"/>
          <w:szCs w:val="24"/>
        </w:rPr>
        <w:t xml:space="preserve">к школе </w:t>
      </w:r>
      <w:r>
        <w:rPr>
          <w:bCs/>
          <w:color w:val="000000"/>
          <w:sz w:val="24"/>
          <w:szCs w:val="24"/>
        </w:rPr>
        <w:t xml:space="preserve">группа </w:t>
      </w:r>
    </w:p>
    <w:p>
      <w:pPr>
        <w:pStyle w:val="NormalWeb"/>
        <w:shd w:fill="FFFFFF" w:val="clear"/>
        <w:spacing w:lineRule="auto" w:line="240" w:before="280" w:after="28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Воспитатель Семкова Е.А.</w:t>
      </w:r>
    </w:p>
    <w:p>
      <w:pPr>
        <w:pStyle w:val="NormalWeb"/>
        <w:spacing w:lineRule="auto" w:line="240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Развитие речи</w:t>
      </w:r>
    </w:p>
    <w:p>
      <w:pPr>
        <w:pStyle w:val="NormalWeb"/>
        <w:spacing w:lineRule="auto" w:line="24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Предложить </w:t>
      </w:r>
      <w:r>
        <w:rPr>
          <w:color w:val="000000"/>
          <w:sz w:val="24"/>
          <w:szCs w:val="24"/>
        </w:rPr>
        <w:t xml:space="preserve">детям для </w:t>
      </w:r>
      <w:r>
        <w:rPr>
          <w:i/>
          <w:color w:val="000000"/>
          <w:sz w:val="24"/>
          <w:szCs w:val="24"/>
        </w:rPr>
        <w:t xml:space="preserve">рассматривания </w:t>
      </w:r>
      <w:r>
        <w:rPr>
          <w:color w:val="000000"/>
          <w:sz w:val="24"/>
          <w:szCs w:val="24"/>
        </w:rPr>
        <w:t>иллюстрации с изображением профессий.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Чтение книги</w:t>
      </w:r>
      <w:r>
        <w:rPr>
          <w:color w:val="000000"/>
          <w:sz w:val="24"/>
          <w:szCs w:val="24"/>
        </w:rPr>
        <w:t xml:space="preserve"> С. Маршака «Рассказ о неизвестном герое» (вопросы о прочитанном)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Разучивание стихотворения</w:t>
      </w:r>
      <w:r>
        <w:rPr>
          <w:color w:val="000000"/>
          <w:sz w:val="24"/>
          <w:szCs w:val="24"/>
        </w:rPr>
        <w:t>: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такое звёзды?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спросят вас –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Отвечайте смело: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Раскалённый газ.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ещё добавьте,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притом всегда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Ядерный реактор –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Каждая звезда!</w:t>
      </w:r>
    </w:p>
    <w:p>
      <w:pPr>
        <w:pStyle w:val="NormalWeb"/>
        <w:shd w:fill="FFFFFF" w:val="clear"/>
        <w:spacing w:lineRule="auto" w:line="240" w:before="280" w:after="280"/>
        <w:rPr>
          <w:bCs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</w:t>
      </w:r>
      <w:r>
        <w:rPr>
          <w:bCs/>
          <w:i/>
          <w:color w:val="000000"/>
          <w:sz w:val="24"/>
          <w:szCs w:val="24"/>
        </w:rPr>
        <w:t xml:space="preserve">Пересказ рассказа </w:t>
      </w:r>
      <w:r>
        <w:rPr>
          <w:bCs/>
          <w:color w:val="000000"/>
          <w:sz w:val="24"/>
          <w:szCs w:val="24"/>
        </w:rPr>
        <w:t>Пермяка «Луна и солнце»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Цель: </w:t>
      </w:r>
      <w:r>
        <w:rPr>
          <w:color w:val="000000"/>
          <w:sz w:val="24"/>
          <w:szCs w:val="24"/>
        </w:rPr>
        <w:t>Расширять знания детей о людях, спасших нашу Родину в годы Великой Отечественной войны. Закреплять знания о планетах нашей солнечной системы. Закреплять умение пересказывать текст, выразительно передавать речь персонажей; упражнять в составлении слов из слогов; учить анализировать поступки героев.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Наблюдение </w:t>
      </w:r>
      <w:r>
        <w:rPr>
          <w:color w:val="000000"/>
          <w:sz w:val="24"/>
          <w:szCs w:val="24"/>
        </w:rPr>
        <w:t>за состоянием погоды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Закреплять знания дней недели, времен и месяцев года.</w:t>
      </w:r>
    </w:p>
    <w:p>
      <w:pPr>
        <w:pStyle w:val="NormalWeb"/>
        <w:spacing w:lineRule="auto" w:line="240" w:before="280" w:after="280"/>
        <w:rPr>
          <w:sz w:val="24"/>
          <w:szCs w:val="24"/>
        </w:rPr>
      </w:pPr>
      <w:r>
        <w:rPr>
          <w:i/>
          <w:sz w:val="24"/>
          <w:szCs w:val="24"/>
        </w:rPr>
        <w:t>Позна</w:t>
      </w:r>
      <w:r>
        <w:rPr>
          <w:i/>
          <w:sz w:val="24"/>
          <w:szCs w:val="24"/>
        </w:rPr>
        <w:t>вательное развитие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(формирование элементарных математических представлений)</w:t>
      </w:r>
    </w:p>
    <w:p>
      <w:pPr>
        <w:pStyle w:val="NormalWeb"/>
        <w:spacing w:lineRule="auto" w:line="240" w:before="280" w:after="280"/>
        <w:rPr>
          <w:bCs/>
          <w:sz w:val="24"/>
          <w:szCs w:val="24"/>
        </w:rPr>
      </w:pPr>
      <w:r>
        <w:rPr>
          <w:bCs/>
          <w:sz w:val="24"/>
          <w:szCs w:val="24"/>
        </w:rPr>
        <w:t>Тема: «Полет на Марс»</w:t>
      </w:r>
    </w:p>
    <w:p>
      <w:pPr>
        <w:pStyle w:val="NormalWeb"/>
        <w:spacing w:lineRule="auto" w:line="240" w:before="280" w:after="280"/>
        <w:rPr>
          <w:sz w:val="24"/>
          <w:szCs w:val="24"/>
        </w:rPr>
      </w:pPr>
      <w:r>
        <w:rPr>
          <w:bCs/>
          <w:sz w:val="24"/>
          <w:szCs w:val="24"/>
        </w:rPr>
        <w:t xml:space="preserve">Цель: </w:t>
      </w:r>
      <w:r>
        <w:rPr>
          <w:sz w:val="24"/>
          <w:szCs w:val="24"/>
        </w:rPr>
        <w:t xml:space="preserve">Упражнять в определении времени по часам; познакомить с простейшими топографическими знаками (стрелки – указатели движения); упражнять в умении двигаться в соответствии с планом, схемой; закрепить знание о монетах. </w:t>
      </w:r>
    </w:p>
    <w:p>
      <w:pPr>
        <w:pStyle w:val="NormalWeb"/>
        <w:spacing w:lineRule="auto" w:line="240" w:before="280" w:after="280"/>
        <w:rPr>
          <w:bCs/>
          <w:sz w:val="24"/>
          <w:szCs w:val="24"/>
        </w:rPr>
      </w:pPr>
      <w:r>
        <w:rPr>
          <w:bCs/>
          <w:sz w:val="24"/>
          <w:szCs w:val="24"/>
        </w:rPr>
        <w:t>Тема: «Морское путешествие»</w:t>
      </w:r>
    </w:p>
    <w:p>
      <w:pPr>
        <w:pStyle w:val="NormalWeb"/>
        <w:spacing w:lineRule="auto" w:line="240" w:before="280" w:after="280"/>
        <w:rPr>
          <w:sz w:val="24"/>
          <w:szCs w:val="24"/>
        </w:rPr>
      </w:pPr>
      <w:r>
        <w:rPr>
          <w:bCs/>
          <w:sz w:val="24"/>
          <w:szCs w:val="24"/>
        </w:rPr>
        <w:t xml:space="preserve">Цель: </w:t>
      </w:r>
      <w:r>
        <w:rPr>
          <w:sz w:val="24"/>
          <w:szCs w:val="24"/>
        </w:rPr>
        <w:t>закреплять представления о водных просторах (моря, океаны, озера, реки) и средствах передвижения по воде; упражнять в измерении жидких тел с помощью условной мерки; закреплять количественный и порядковый счет; закреплять знание о цифрах; упражнять в делении предмета на части.</w:t>
      </w:r>
    </w:p>
    <w:p>
      <w:pPr>
        <w:pStyle w:val="NormalWeb"/>
        <w:shd w:fill="FFFFFF" w:val="clear"/>
        <w:spacing w:lineRule="auto" w:line="240" w:before="280" w:after="28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Тема: Рассматривание репродукции А. Грицая «Подснежники»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Цель. </w:t>
      </w:r>
      <w:r>
        <w:rPr>
          <w:color w:val="000000"/>
          <w:sz w:val="24"/>
          <w:szCs w:val="24"/>
        </w:rPr>
        <w:t xml:space="preserve">Закрепить знание признаков наступающей весны; упражнять в подборе определений; учить читать стихотворение, передавая интонацией задушевность, нежное отношение к ранней весне; побуждать выделять средства выразительной передачи весеннего настроения в поэзии и живописи. </w:t>
      </w:r>
    </w:p>
    <w:p>
      <w:pPr>
        <w:pStyle w:val="NormalWeb"/>
        <w:shd w:fill="FFFFFF" w:val="clear"/>
        <w:spacing w:lineRule="auto" w:line="240" w:before="280" w:after="280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Обучение грамоте</w:t>
      </w:r>
    </w:p>
    <w:p>
      <w:pPr>
        <w:pStyle w:val="NormalWeb"/>
        <w:shd w:fill="FFFFFF" w:val="clear"/>
        <w:spacing w:lineRule="auto" w:line="240" w:before="280" w:after="28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Тема: Звук и буква Р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Цель. </w:t>
      </w:r>
      <w:r>
        <w:rPr>
          <w:color w:val="000000"/>
          <w:sz w:val="24"/>
          <w:szCs w:val="24"/>
        </w:rPr>
        <w:t>Выделение заданного гласного звука в начале, в конце и в середине слов, из потока слов, из текста; воспроизведение и чтение звуковых рядов и слов из двух и трех звуков; чтение предложений из 2-х слов; анализ звукового ряда из трех звуков, анализ предложений.</w:t>
      </w:r>
    </w:p>
    <w:p>
      <w:pPr>
        <w:pStyle w:val="NormalWeb"/>
        <w:shd w:fill="FFFFFF" w:val="clear"/>
        <w:spacing w:lineRule="auto" w:line="240" w:before="280" w:after="28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Пожарная безопасность 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  <w:t xml:space="preserve">Беседа на тему «Стихия - огонь» - углублять знания детей о роли огня в </w:t>
      </w:r>
      <w:bookmarkStart w:id="0" w:name="_GoBack"/>
      <w:bookmarkEnd w:id="0"/>
      <w:r>
        <w:rPr>
          <w:color w:val="000000"/>
          <w:sz w:val="24"/>
          <w:szCs w:val="24"/>
          <w:shd w:fill="FFFFFF" w:val="clear"/>
        </w:rPr>
        <w:t>жизни человека, предложить рассмотреть различные ситуации, обсудить, какие правила противопожарной  безопасности необходимо соблюдать.</w:t>
      </w:r>
    </w:p>
    <w:p>
      <w:pPr>
        <w:pStyle w:val="NormalWeb"/>
        <w:shd w:fill="FFFFFF" w:val="clear"/>
        <w:spacing w:lineRule="auto" w:line="240" w:before="280" w:after="28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ПДД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Беседа о транспорте, о труде водителя. Цель: уточнить знания детей о транспортных средствах, пополнить их активный словарь за счет названий автомашин, рассказать о труде водителя дорожного движения</w:t>
      </w:r>
    </w:p>
    <w:p>
      <w:pPr>
        <w:pStyle w:val="NormalWeb"/>
        <w:shd w:fill="FFFFFF" w:val="clear"/>
        <w:spacing w:lineRule="auto" w:line="240" w:before="280" w:after="28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Художественное творчество</w:t>
      </w:r>
      <w:r>
        <w:rPr>
          <w:color w:val="000000"/>
          <w:sz w:val="24"/>
          <w:szCs w:val="24"/>
        </w:rPr>
        <w:t xml:space="preserve"> </w:t>
      </w:r>
    </w:p>
    <w:p>
      <w:pPr>
        <w:pStyle w:val="NormalWeb"/>
        <w:shd w:fill="FFFFFF" w:val="clear"/>
        <w:spacing w:lineRule="auto" w:line="240" w:before="280" w:after="280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Рисование </w:t>
      </w:r>
      <w:r>
        <w:rPr>
          <w:bCs/>
          <w:color w:val="000000"/>
          <w:sz w:val="24"/>
          <w:szCs w:val="24"/>
        </w:rPr>
        <w:t>« Что и кто летает?»</w:t>
      </w:r>
    </w:p>
    <w:p>
      <w:pPr>
        <w:pStyle w:val="NormalWeb"/>
        <w:shd w:fill="FFFFFF" w:val="clear"/>
        <w:spacing w:lineRule="auto" w:line="240" w:before="280" w:after="28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Цель. </w:t>
      </w:r>
      <w:r>
        <w:rPr>
          <w:color w:val="000000"/>
          <w:sz w:val="24"/>
          <w:szCs w:val="24"/>
        </w:rPr>
        <w:t>Обобщить представления о внешнем виде летающих животных (насекомых, птиц) и летательных аппаратов; закрепить навыки рисования цветными карандашами, фломастерами; упражнять в использовании штриховки и тушевки.</w:t>
      </w:r>
    </w:p>
    <w:p>
      <w:pPr>
        <w:pStyle w:val="NormalWeb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Рисование (предметное) «Весенняя гроза» </w:t>
      </w:r>
    </w:p>
    <w:p>
      <w:pPr>
        <w:pStyle w:val="NormalWeb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Цель: Отражение в рисунке представлений о стихийных явлениях природы (буря, ураган, гроза) разными средствами художественно-образной выразительности. Знакомство с принципом асимметрии, позволяющей передать движение.</w:t>
      </w:r>
    </w:p>
    <w:p>
      <w:pPr>
        <w:pStyle w:val="NormalWeb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Лепка «Дерево жизни» </w:t>
      </w:r>
    </w:p>
    <w:p>
      <w:pPr>
        <w:pStyle w:val="NormalWeb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Цель: Создание сложной композиции из солёного теста по фольклорным мотивам («дерево жизни»). Совершенствование техники рельефной лепки из солёного теста. Развитие способности к компози- ции. Формирование навыков сотрудничества и сотворчества. Воспитание интереса к народной культуре, желания участвовать в оформлении интерьера детского сада.</w:t>
      </w:r>
    </w:p>
    <w:p>
      <w:pPr>
        <w:pStyle w:val="NormalWeb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Лепка «Домик» (строительство дома) </w:t>
      </w:r>
    </w:p>
    <w:p>
      <w:pPr>
        <w:pStyle w:val="NormalWeb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Цель: Формировать у детей умение лепить дом из скатанных столбиков, накладывая их друг на друга и прочно соединяя между собой. Закреплять умение пользоваться стекой. Развивать воображение и творчество при создании поделки. Продолжать учить детей понимать и анализировать содержание стихотворения.</w:t>
      </w:r>
    </w:p>
    <w:p>
      <w:pPr>
        <w:pStyle w:val="NormalWeb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Аппликация «Цветы в вазе» </w:t>
      </w:r>
    </w:p>
    <w:p>
      <w:pPr>
        <w:pStyle w:val="NormalWeb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Цель: Учить детей передавать в аппликации характерные особенности цветов и листьев: их форму, цвет, величину. Закреплять приемы вырезывания на глаз из бумаги, сложенной вдвое, и т. д.</w:t>
      </w:r>
    </w:p>
    <w:p>
      <w:pPr>
        <w:pStyle w:val="NormalWeb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Аппликация «Новые дома на нашей улице» </w:t>
      </w:r>
    </w:p>
    <w:p>
      <w:pPr>
        <w:pStyle w:val="NormalWeb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Цель: Учить детей создавать несложную композицию: по-разному располагать на пространстве листа изображения домов, дополнительные предметы. Закреплять приемы вырезывания и наклеивания, умение подбирать цвета для композиции. Развивать творчество, эстетическое восприятие.</w:t>
      </w:r>
    </w:p>
    <w:p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unhideWhenUsed/>
    <w:rsid w:val="00164a20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2020-04-17T06:28:00Z</dcterms:created>
  <dc:creator>Хозяин</dc:creator>
  <dc:language>ru-RU</dc:language>
  <cp:lastModifiedBy>Хозяин</cp:lastModifiedBy>
  <dcterms:modified xsi:type="dcterms:W3CDTF">2020-04-17T07:09:00Z</dcterms:modified>
  <cp:revision>5</cp:revision>
</cp:coreProperties>
</file>