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center"/>
        <w:rPr>
          <w:rFonts w:cs="Times New Roman" w:ascii="Times New Roman" w:hAnsi="Times New Roman"/>
          <w:b/>
          <w:bCs/>
          <w:sz w:val="40"/>
          <w:szCs w:val="40"/>
          <w:lang w:eastAsia="ru-RU"/>
        </w:rPr>
      </w:pPr>
      <w:r>
        <w:rPr>
          <w:rFonts w:cs="Times New Roman" w:ascii="Times New Roman" w:hAnsi="Times New Roman"/>
          <w:b/>
          <w:bCs/>
          <w:sz w:val="40"/>
          <w:szCs w:val="40"/>
          <w:lang w:eastAsia="ru-RU"/>
        </w:rPr>
        <w:t>Комплексно-тематическое планирование «День Победы». Подготовительная группа</w:t>
      </w:r>
    </w:p>
    <w:p>
      <w:pPr>
        <w:pStyle w:val="Normal"/>
        <w:rPr>
          <w:rFonts w:cs="Times New Roman" w:ascii="Times New Roman" w:hAnsi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  <w:u w:val="single"/>
          <w:lang w:eastAsia="ru-RU"/>
        </w:rPr>
        <w:t>Тема</w:t>
      </w:r>
      <w:r>
        <w:rPr>
          <w:rFonts w:cs="Times New Roman" w:ascii="Times New Roman" w:hAnsi="Times New Roman"/>
          <w:sz w:val="28"/>
          <w:szCs w:val="28"/>
          <w:lang w:eastAsia="ru-RU"/>
        </w:rPr>
        <w:t>: </w:t>
      </w:r>
      <w:r>
        <w:rPr>
          <w:rFonts w:cs="Times New Roman" w:ascii="Times New Roman" w:hAnsi="Times New Roman"/>
          <w:sz w:val="28"/>
          <w:szCs w:val="28"/>
          <w:lang w:eastAsia="ru-RU"/>
        </w:rPr>
        <w:t>«День Победы»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Осуществлять патриотическое воспитание. Воспитывать любовь к Родине. Формировать представления о празднике, посвященном Дню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Победы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 Воспитывать уважение к ветеранам войны.</w:t>
      </w:r>
    </w:p>
    <w:p>
      <w:pPr>
        <w:pStyle w:val="Normal"/>
        <w:rPr>
          <w:rFonts w:cs="Times New Roman" w:ascii="Times New Roman" w:hAnsi="Times New Roman"/>
          <w:b/>
          <w:bCs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Понедельник. 2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>0</w:t>
      </w:r>
      <w:r>
        <w:rPr>
          <w:rFonts w:cs="Times New Roman" w:ascii="Times New Roman" w:hAnsi="Times New Roman"/>
          <w:b/>
          <w:bCs/>
          <w:sz w:val="28"/>
          <w:szCs w:val="28"/>
          <w:lang w:eastAsia="ru-RU"/>
        </w:rPr>
        <w:t xml:space="preserve"> апреля.</w:t>
      </w:r>
    </w:p>
    <w:p>
      <w:pPr>
        <w:pStyle w:val="Normal"/>
        <w:tabs>
          <w:tab w:val="left" w:pos="4995" w:leader="none"/>
        </w:tabs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1. Познавательно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е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</w:t>
      </w:r>
      <w:r>
        <w:rPr>
          <w:rFonts w:cs="Times New Roman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День победы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»</w:t>
      </w: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познакомить с традициями празднования Дня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Победы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 Рассказать о значении этого праздника для нашей страны, воспитывать внимательное и заботливое отношение к пожилым людям, ветеранам.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Познавательные занятия по темам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«Герои в нашей семье»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«Герои Великой Отечественной войны – наши земляки»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«Георгиевская лента – символ Дня </w:t>
      </w:r>
      <w:r>
        <w:rPr>
          <w:rFonts w:cs="Times New Roman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Победы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2. ФЭМП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И/у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«Путаница»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Д/и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«Какой цифры не стало?»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Д/и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«Назови соседей»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Д/и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«Больше - меньше»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Д/и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«По порядку становись»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И/у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«Левее, правее»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И/у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«Раздели на всех»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3. Конструирование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«Летят самолеты»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продолжать учить детей создавать поделку по чертежу. Развивать умение самостоятельно делать сам чертеж по клеткам, опираясь на образец. Закрепить навык работы с карандашом и линейкой, плотной бумагой.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Вторник. 2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1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 апреля.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 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1.Художественно эстетическое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Аппликация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«Голуби на крыше»</w:t>
      </w: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учить детей создавать коллективную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композицию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по – разному размещая вырезанные элементы. Совершенствовать технику аппликации - самостоятельно выбирать и сочетать способы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(силуэтная, ленточная, обрывная аппликация)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.Развивать чувство цвета и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композиции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способности к формообразованию.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2. 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Социально-к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оммуника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тивное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Рассказ-беседа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"Великая Отечественная война"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"Дети и война"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"Четвероногие помощники на фронте"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"Женщины на защите Отечества"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Заучивание пословиц и поговорок о чести, долге, солдатской службе, дружбе и товариществе.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Ситуативные разговоры и беседы с детьми по теме.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Картины для бесед с детьми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Ю. Непринцев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«Отдых после боя»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Г. Марченко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«Начало разгрома…»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П. Кривоногов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«Поединок»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П. Кривоногов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</w:t>
      </w:r>
      <w:r>
        <w:rPr>
          <w:rFonts w:cs="Times New Roman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Победа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Ю. Трузе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«Переправа советской артиллерии через Днепр»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А. Самсонов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«Дорога между жизнью и смертью»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А. Сытов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«Встреча на Эльбе»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Дидактические игры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«Что изменилось»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«Найди отличия»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«Путаницы»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«4-й лишний»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«Закончи ряд»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«Дорисуй до предмета»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«Сходства и различия»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3. Чтение художественной литературы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Чтение и обсуждение серии рассказов о подвигах защитников русской земли во время Великой Отечественной войны 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А. Митяев Рассказы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Л. Кассиль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«Памятник солдату»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«Твои защитники»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«Солдатская медаль»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С. Баруздин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«Слава»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«Точно в цель»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«За Родину»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А. Агебаев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</w:t>
      </w:r>
      <w:r>
        <w:rPr>
          <w:rFonts w:cs="Times New Roman" w:ascii="Times New Roman" w:hAnsi="Times New Roman"/>
          <w:b/>
          <w:bCs/>
          <w:i/>
          <w:iCs/>
          <w:color w:val="111111"/>
          <w:sz w:val="27"/>
          <w:szCs w:val="27"/>
          <w:lang w:eastAsia="ru-RU"/>
        </w:rPr>
        <w:t>День Победы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А. Митяев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«Мешок овсянки»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О. Высоцкая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«Салют»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 Ю. Коваль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«Алый»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).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Е. Благинина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«Шинель»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глава из книги С. Баруздина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«Страна, где мы живем»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Б. Алмазов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«Горбушка»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Е. Воробьева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«Обрывок провода»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Г. Р. Лагздынь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«Дедушкина Кружка»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Среда. 2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2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 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а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преля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1.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Познавательное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Формирование первичных представлений о военных профессиях, развитие игровой деятельности детей, формирование гендерной, гражданской принадлежности, патриотических чувств.Ситуативные разговоры и беседы с детьми по теме о родах войск.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Сюжетно-ролевые игры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«Танкисты»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«Моряки»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«Летчики»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«Пограничники»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 Игры с дидактической игрушкой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(солдатиками)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«Наша армия сильна, охраняет мир она»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2. Труд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«Трудовой десант»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помощь в уборке комнаты.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Формирование представления о труде.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3. Безопасность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Знакомство с основами техники безопасного поведения в домашних условиях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4. Художественно эстетическое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Рисование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«Праздничный салют»</w:t>
      </w: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инициировать поиск выразительных средств для изображения праздничного салюта. Вызвать интерес к созданию образных и глубоких по смыслу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композиций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 Способствовать выражению таких чувств, как радость, мир, счастье, дружба,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победа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 Совершенствовать и разнообразить технику модульного рисования.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Четверг. 2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3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 апреля.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1.Художественно эстетическое развитие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Лепка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«Солдат»</w:t>
      </w: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Цель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учить соблюдать в лепке пропорции фигуры человека.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2. Речевое упражнение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«Вертолет»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Быстро вертится пропеллер – вращать палочку между пальчиками,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Вертолет взлететь готов. как пропеллер у вертолета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Он отважно, без сомнений,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Путь найдет средь облаков.</w:t>
      </w:r>
    </w:p>
    <w:p>
      <w:pPr>
        <w:pStyle w:val="Normal"/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В синем небе полетает,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(в начале одной рукой, потом другой)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Облака поразгоняет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И вернется точно в срок,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Как бы ни был путь далек.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3. Пальчиковая гимнастика.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u w:val="single"/>
          <w:lang w:eastAsia="ru-RU"/>
        </w:rPr>
        <w:t>Тема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: ЗАЩИТНИКИ ОТЕЧЕСТВА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Пальцы эти – все бойцы.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Удалые молодцы.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Два больших и крепких малых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И солдат в боях бывалых.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Два гвардейца – храбреца!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Два сметливых молодца!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Два героя безымянных,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Но в работе очень рьяных!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Два мизинца – коротышки –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Очень славные мальчишки!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(Растопырить пальцы на обеих руках, потом сжать их в кулак.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Приподнять два больших пальца, другие крепко прижать к столу.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Приподнять указательные пальцы, другие крепко прижать к столу.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Приподнять средние пальцы, другие крепко прижать к столу.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Приподнять безымянные пальцы, другие крепко прижать к столу. Приподнять мизинцы. Хлопнуть ладонями по столу.)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</w:r>
    </w:p>
    <w:p>
      <w:pPr>
        <w:pStyle w:val="Normal"/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Пятница. 2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4 </w:t>
      </w:r>
      <w:r>
        <w:rPr>
          <w:rFonts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апреля.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1. Создание условий для самостоятельной деятельности.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Рассматривание открыток, иллюстраций с изображением родов войск, памятников воинам, обелисков. Подбор открыток, иллюстраций, фотографий для оформления альбомов "Наша Армия родная";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2. 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Х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удожественная деятельность, изготовление поделок на военные темы в подарок папе, дедушке.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3. Изготовлени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е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 xml:space="preserve"> атрибутов для сюжетно – ролевых игр.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4. Привлечение родителей к оформлению выставки, к подборке экспонатов </w:t>
      </w:r>
      <w:r>
        <w:rPr>
          <w:rFonts w:cs="Times New Roman" w:ascii="Times New Roman" w:hAnsi="Times New Roman"/>
          <w:i/>
          <w:iCs/>
          <w:color w:val="111111"/>
          <w:sz w:val="27"/>
          <w:szCs w:val="27"/>
          <w:lang w:eastAsia="ru-RU"/>
        </w:rPr>
        <w:t>(фотографий и писем из семейных архивов)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>
          <w:rFonts w:cs="Times New Roman" w:ascii="Times New Roman" w:hAnsi="Times New Roman"/>
          <w:color w:val="111111"/>
          <w:sz w:val="27"/>
          <w:szCs w:val="27"/>
          <w:lang w:eastAsia="ru-RU"/>
        </w:rPr>
      </w:pP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5. Конкурс на лучший рисунок, поделку ко Дню </w:t>
      </w:r>
      <w:r>
        <w:rPr>
          <w:rFonts w:cs="Times New Roman" w:ascii="Times New Roman" w:hAnsi="Times New Roman"/>
          <w:b/>
          <w:bCs/>
          <w:color w:val="111111"/>
          <w:sz w:val="27"/>
          <w:szCs w:val="27"/>
          <w:lang w:eastAsia="ru-RU"/>
        </w:rPr>
        <w:t>Победы</w:t>
      </w:r>
      <w:r>
        <w:rPr>
          <w:rFonts w:cs="Times New Roman" w:ascii="Times New Roman" w:hAnsi="Times New Roman"/>
          <w:color w:val="111111"/>
          <w:sz w:val="27"/>
          <w:szCs w:val="27"/>
          <w:lang w:eastAsia="ru-RU"/>
        </w:rPr>
        <w:t>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SimSun" w:cs="Calibri"/>
        <w:sz w:val="22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count="376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unhideWhenUsed="1" w:semiHidden="1" w:uiPriority="9" w:name="heading 2"/>
    <w:lsdException w:qFormat="1" w:unhideWhenUsed="1" w:semiHidden="1" w:uiPriority="9" w:name="heading 3"/>
    <w:lsdException w:qFormat="1" w:unhideWhenUsed="1" w:semiHidden="1" w:uiPriority="9" w:name="heading 4"/>
    <w:lsdException w:qFormat="1" w:unhideWhenUsed="1" w:semiHidden="1" w:uiPriority="9" w:name="heading 5"/>
    <w:lsdException w:qFormat="1" w:unhideWhenUsed="1" w:semiHidden="1" w:uiPriority="9" w:name="heading 6"/>
    <w:lsdException w:qFormat="1" w:unhideWhenUsed="1" w:semiHidden="1" w:uiPriority="9" w:name="heading 7"/>
    <w:lsdException w:qFormat="1" w:unhideWhenUsed="1" w:semiHidden="1" w:uiPriority="9" w:name="heading 8"/>
    <w:lsdException w:qFormat="1" w:unhideWhenUsed="1" w:semiHidden="1" w:uiPriority="9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39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name="header"/>
    <w:lsdException w:unhideWhenUsed="1" w:semiHidden="1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1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name="Body Text"/>
    <w:lsdException w:unhideWhenUsed="1" w:semiHidden="1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name="Body Text 2"/>
    <w:lsdException w:unhideWhenUsed="1" w:semiHidden="1" w:name="Body Text 3"/>
    <w:lsdException w:unhideWhenUsed="1" w:semiHidden="1" w:name="Body Text Indent 2"/>
    <w:lsdException w:unhideWhenUsed="1" w:semiHidden="1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Balloon Text"/>
    <w:lsdException w:uiPriority="39" w:name="Table Grid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  <w:lsdException w:unhideWhenUsed="1" w:semiHidden="1" w:name="Smart Link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sz w:val="22"/>
      <w:szCs w:val="22"/>
      <w:lang w:val="ru-RU" w:eastAsia="en-US" w:bidi="ar-SA"/>
    </w:rPr>
  </w:style>
  <w:style w:type="paragraph" w:styleId="1">
    <w:name w:val="Заголовок 1"/>
    <w:uiPriority w:val="9"/>
    <w:qFormat/>
    <w:link w:val="10"/>
    <w:rsid w:val="00e87ade"/>
    <w:basedOn w:val="Normal"/>
    <w:pPr>
      <w:keepNext/>
      <w:keepLines/>
      <w:spacing w:before="240" w:after="0"/>
      <w:outlineLvl w:val="0"/>
    </w:pPr>
    <w:rPr>
      <w:rFonts w:ascii="Calibri Light" w:hAnsi="Calibri Light" w:cs=""/>
      <w:color w:val="2F5496"/>
      <w:sz w:val="32"/>
      <w:szCs w:val="32"/>
    </w:rPr>
  </w:style>
  <w:style w:type="paragraph" w:styleId="2">
    <w:name w:val="Заголовок 2"/>
    <w:uiPriority w:val="9"/>
    <w:qFormat/>
    <w:unhideWhenUsed/>
    <w:link w:val="20"/>
    <w:rsid w:val="00e87ade"/>
    <w:basedOn w:val="Normal"/>
    <w:pPr>
      <w:keepNext/>
      <w:keepLines/>
      <w:spacing w:before="40" w:after="0"/>
      <w:outlineLvl w:val="1"/>
    </w:pPr>
    <w:rPr>
      <w:rFonts w:ascii="Calibri Light" w:hAnsi="Calibri Light" w:cs=""/>
      <w:color w:val="2F5496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uiPriority w:val="9"/>
    <w:link w:val="1"/>
    <w:rsid w:val="00e87ade"/>
    <w:basedOn w:val="DefaultParagraphFont"/>
    <w:rPr>
      <w:rFonts w:ascii="Calibri Light" w:hAnsi="Calibri Light" w:cs=""/>
      <w:color w:val="2F5496"/>
      <w:sz w:val="32"/>
      <w:szCs w:val="32"/>
    </w:rPr>
  </w:style>
  <w:style w:type="character" w:styleId="21" w:customStyle="1">
    <w:name w:val="Заголовок 2 Знак"/>
    <w:uiPriority w:val="9"/>
    <w:link w:val="2"/>
    <w:rsid w:val="00e87ade"/>
    <w:basedOn w:val="DefaultParagraphFont"/>
    <w:rPr>
      <w:rFonts w:ascii="Calibri Light" w:hAnsi="Calibri Light" w:cs=""/>
      <w:color w:val="2F5496"/>
      <w:sz w:val="26"/>
      <w:szCs w:val="26"/>
    </w:rPr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0CBD0-0936-4164-A564-244397129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2020-04-14T12:30:00Z</dcterms:created>
  <dc:creator>Даниил Шумский</dc:creator>
  <dc:language>ru-RU</dc:language>
  <cp:lastModifiedBy>Даниил Шумский</cp:lastModifiedBy>
  <dcterms:modified xsi:type="dcterms:W3CDTF">2020-04-14T12:30:00Z</dcterms:modified>
  <cp:revision>2</cp:revision>
</cp:coreProperties>
</file>