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FF0000"/>
          <w:sz w:val="48"/>
          <w:szCs w:val="48"/>
          <w:lang w:eastAsia="ru-RU"/>
        </w:rPr>
        <w:t>РЕКОМЕНДАЦИИ ПЕДАГОГА ДЛЯ РОДИТЕЛЕЙ ПО ПОДГОТОВКЕ РЕБЕНКА К ОБУЧЕНИЮ В ШКОЛЕ</w:t>
      </w:r>
    </w:p>
    <w:p w:rsidR="00AD506E" w:rsidRPr="00AD506E" w:rsidRDefault="00AD506E" w:rsidP="00AD50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Совершенствование работы и повышение знаний, профессиональной компетентности родителей при организации работы по подготовке детей к школе дома, в семейном кругу.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заставлять садиться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как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 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br/>
        <w:t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стихотворения, пословицы.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br/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речь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в последующих. Это отрицательно скажется и на его здоровье. 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1. Не будьте слишком требовательны к ребенку.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2. Ребенок имеет право на ошибку, ведь ошибаться свойственно всем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людям, в том числе и взрослым.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 Следите, чтобы нагрузка не была для ребенка чрезмерной.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4. Если вы видите, что у ребенка есть проблемы, то не бойтесь обращаться за помощью к специалистам: логопеду, психологу и т. д.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5. Учеба должна гармонично совмещаться с отдыхом, поэтому устраивайте ребенку небольшие праздники и сюрпризы, например, отправьтесь в выходные дни в цирк, музей, парк и т. д.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подвижные игры и другую активную деятельность. Хорошей и полезной семейной традицией может стать чтение книги всей семьей перед сном.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7. Питание должно быть сбалансированным, не рекомендуются перекусы.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дошкольном возрасте может прилюдно устроить скандал в магазине, если вы ему что-то не покупаете, если он агрессивно реагирует на свой проигрыш игре и т. п.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пятнадцати-двадцати минут мог заниматься одним делом, не отвлекаясь.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но ни в коем случае не пугайте ребенка, что лишите его сладостей, что не пустите его гулять и т. п. Будьте терпеливы к капризам вашего «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».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13. Рассказывайте ребенку, как вы учились в школе, как вы пошли в первый класс, просматривайте вместе свои школьные фотографии.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14. Формируйте у ребенка положительное отношение к школе, что у него там будет много друзей, там очень интересно, учителя очень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хорошие и добрые. Нельзя пугать его двойками, наказанием за плохое поведение и т. п.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15. Обратите внимание, знает и использует ли ваш ребенок «волшебные» слова: здравствуйте, до свидания, извините, спасибо, пожалуйста и т. п. Если нет, то, возможно, этих слов нет в вашем лексиконе.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матерится, дерётся, задирается на других детей.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FF0000"/>
          <w:sz w:val="40"/>
          <w:szCs w:val="40"/>
          <w:lang w:eastAsia="ru-RU"/>
        </w:rPr>
        <w:t>Обучение детей работе в тетради в клетку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«Буквы разные писать тонким перышком в тетрадь» учат не только в школе. Сейчас учителя желают получить первоклассников, уже умеющих почти все.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Поможем же своим дошколятам прийти в первый класс подготовленными и уверенными в себе. Для этого запасемся терпением, временем, тетрадью в клетку и простым карандашом (это важный пункт, так как вначале у ребенка не все будет получаться идеально и всегда можно воспользоваться ластиком для исправления ситуации).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Итак, сначала учимся видеть клетку. Детям дошкольного возраста это трудно, они не замечают разлинованного листа. Родители сами рисуют несколько разноцветных квадратиков, точно обводя контуры клетки, а потом уже ребенок повторяет эти действия. Постепенно малыш привыкает к границам клетки и уже в состоянии вписать в нее кружок или треугольник, провести диагональ или поставить точку в центре. Несложные упражнения на чередование геометрических фигур и штриховка помогут не только ориентироваться на листе бумаги, но и развить координацию движений и мелкую моторику рук.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Впоследствии можно переходить к графическим диктантам, когда взрослый дает словесную инструкцию: «Одна клетка вверх. Две клетки вправо…» Следуя указаниям взрослого, ребенок получает изображение различных животных, цветов и т.д.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Усложняя задание, можно подвести дошкольника к созданию довольно сложных пространственных композиций.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Хорошо развивает внимание графический диктант не на слух, а на воспроизведение готового образца. Это гораздо сложнее, нежели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следование готовой голосовой инструкции – здесь ребенку уже самому приходится высчитывать количество клеток и определять их направление.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Затрачивая на ребенка ежедневно по полчаса, есть возможность проводить его в первый класс подготовленным и не чувствующим себя отстающим от других детей.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AD506E">
        <w:rPr>
          <w:rFonts w:ascii="Georgia" w:eastAsia="Times New Roman" w:hAnsi="Georgia" w:cs="Times New Roman"/>
          <w:b/>
          <w:bCs/>
          <w:i/>
          <w:iCs/>
          <w:color w:val="0000CC"/>
          <w:sz w:val="52"/>
          <w:szCs w:val="52"/>
          <w:lang w:eastAsia="ru-RU"/>
        </w:rPr>
        <w:t>Консультация для родителей детей 6- 7 лет на тему "Речевая готовность ребёнка к школе"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Каждый родитель хочет, чтобы его ребёнок вырос успешным, стал блестящим хирургом или дальновидным политиком, чтобы вызывал гордость и уважение людей. Но что надо сделать, чтобы достичь такого успеха, знают не все родители. Уже с раннего детства необходимо заниматься с ребёнком. Поскольку дошкольное детство – ответственный период детского развития, когда закладывается фундамент для успешного обучения в школе. Особое внимание следует уделить речевому развитию. Становление и совершенствование речи ребёнка – это не только восприятие и понимание словесной информации, выражение своих мыслей, чувств, но и полноценное психическое развитие, т. е. формирование памяти, внимания, логического мышления. Иными словами, уча ребёнка говорить, вы учите его думать.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К сожалению статистика последних лет, говорит о повышении количества детей «неготовых» к обучению в школе. Ученик с низким уровнем школьной готовности может добиться в учёбе достаточно хороших успехов, но даётся это ему более высокой ценой, чем одноклассникам, более подготовленным к обучению в школе, ценой невероятных усилий дополнительных занятий. Что приведёт к ухудшению здоровья, психоневротическим расстройствам. Но всего этого можно избежать, занимаясь с ребёнком ежедневно. Развитие речи как средства общения протекает при контакте с взрослыми или сверстниками. У дошкольника возникает желание поделиться своими впечатлениями, договориться о чем-либо, попросить что-то, обсудить и т.д. Поэтому родители должны быть терпеливы с ребёнком, вступали с ним в диалог. Родители должны не только читать сказки ребёнку, но также вместе наблюдать за явлениями природы, рассуждать на разные темы, учить сравнивать и делать выводы.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Речевые навыки и умения, которыми должен владеть ребёнок, поступающий в первый класс.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1. Звуковая сторона речи. Ребёнок должен чётко и внятно произносить все звуки речи, слоги, а также слова и предложения со сложной звуковой и слоговой наполняемостью. Дефектное произношение отразится на письме. Ребёнок будет писать, как говорит.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 Фонематические процессы. Ребёнок должен уметь слышать, различать и дифференцировать звуки русского языка. Нарушение этого навыка проявляется в заменах букв на письме.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4. Языковой анализ и синтез. В основе его лежит умение ребёнка делить предложения на слова, слова на слоги, проводить фонематический анализ и синтез. Ребёнок должен уметь выделять звуки из слов, определять место звука в слове, последовательность звуков, называть мягкие и твёрдые согласные звуки. Недоразвитие этого навыка проявляется на письме в искажениях структуры слова и предложения, наиболее распространённое искажение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звуко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-буквенной структуры слова.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5. Грамматический строй речи. Ребёнок должен уметь изменять слова и образовывать новые.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Словоизмения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: изменять существительные по падежам и числам; употреблять различные предлоги, согласовывать существительные с прилагательными в роде, числе, падеже; согласовывать существительные с числительными; правильно употреблять глаголы. Словообразование: образовывать уменьшительно-ласкательную форму слов; глаголы с помощью приставки; название детёнышей; сложные слова; притяжательные и относительные прилагательные от существительных. Недоразвитие этого навыка проявляется в трудностях конструирования сложных предложений, пропуска членов предложения, нарушении последовательности слов в предложении.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5. Словарь. Ребёнок должен называть части целого, владеть обобщающими понятиями, называть действия, подбирать определения к слову, подбирать антонимы, синонимы, родственные слова. Недоразвитие этого навыка сказывается на понимании ребёнком прочитанного.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6. Связная речь. Ребёнок должен уметь отвечать на вопросы по прочитанной сказке (рассказу), пересказывать. Составлять рассказ по картине, по серии сюжетных картин, с опорой на жизненный опыт (прогулка в лес, поездка на море, экскурсия в музей). Недоразвитие связной речи приведёт к проблеме в усвоении гуманитарных предметов и в написании изложений и сочинений.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 психологическом развитии речь играет огромную роль. Плохая, невнятная речь делает ребёнка замкнутым, застенчивым, молчаливым. Он пассивен на уроках и в общественной жизни школа и класса.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Что могут сделать родители, чтобы обеспечить речевую готовность ребёнка к школе? Исходя из личного опыта общения с родителями детей с нарушениями речи, хочу выделить 3 категории родителей: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1категория. Нам не нужен логопед. Я сама буду учить ребёнка говорить. Это неверная позиция. Необходимо показать ребёнка специалисту, он обследует его, разработает план по коррекции речи. Общими усилиями вы подготовите ребёнка к школе. Помните: Легче ребёнка научить, чем переучить.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2 категория. У меня нет времени, учите сами. Также неверная позиция. Никакая самая тщательная работа логопеда не исключает необходимости участия родителей в развитии речи ребёнка. Причём, как правило, для своего ребёнка можно найти время для общения. Необязательно учить ребёнка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говорить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сидя за столом. Это можно делать во время прогулки, похода в магазин, во время уборки квартиры, на кухне.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 категория. Активное сотрудничество родителей и логопеда. Это самый верный способ подготовки ребёнка к школе. Так как родители являются главными воспитателями дошкольника, то сейчас на базе детских садов и школ созданы консультативные пункты. Целью этих пунктов является помощь семье в обеспечении стартовых возможностей при поступлении в школу «домашних» детей. Посетить эти пункты может любой желающий, где получит полную информацию по всем интересующим его вопросам. С помощью таких консультаций родители из пассивных зрителей превращаются в активных участников воспитания. А последовательность и регулярность занятий обязательно принесут плоды. Предлагаю 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игры на кухне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по развитию речи детей.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1. Покажите ребёнку свои покупки. Пусть он перечислит те из них, в названии которых есть звук [с].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2. Разложите перед ребёнком фрукты и овощи (яблоко, морковь, помидор, апельсин, ананас и т.д.). Пусть он назовет сок, который можно приготовить из этих фруктов и овощей.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3. Предложите ребёнку убрать и помыть посуду, в названии которой есть звук [ч], а затем [р].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4. Попросите ребёнка назвать блюда на звук [с].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5. Пусть ребёнок из горошин выложит знакомые буквы.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6. Посчитайте предметы до 5. Одна ложка, две ложки…, пять ложек.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6. Сочините вместе сказку. Жил был чайник. Он был круглый, белого цвета, с красными цветами. По вечерам…….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7. Из чего сделано? Стакан из стекла, он стеклянный. Чашка из фарфора, она….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i/>
          <w:iCs/>
          <w:color w:val="7030A0"/>
          <w:sz w:val="52"/>
          <w:szCs w:val="52"/>
          <w:lang w:eastAsia="ru-RU"/>
        </w:rPr>
        <w:br/>
        <w:t>Консультация для родителей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i/>
          <w:iCs/>
          <w:color w:val="7030A0"/>
          <w:sz w:val="52"/>
          <w:szCs w:val="52"/>
          <w:lang w:eastAsia="ru-RU"/>
        </w:rPr>
        <w:lastRenderedPageBreak/>
        <w:t>«Что нужно знать родителям будущих первоклассников»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Все чаще в школе встречаются дети, которым очень тяжело дается обучение чтению и письму. На письме эти дети допускают такие ошибки, как пропуски гласных звуков, замена и пропуски согласных, перестановка и пропуски слогов в словах. В зоне риска находятся дети, которые имеют хорошее звукопроизношение. Родители таких детей, ничего, не подозревая, мечтают о том, что их ребенок в школе будет одним из лучших учеников. И какого же их разочарование, когда надежды не оправдываются. И наоборот, нередки случаи, когда ребенок с нарушенным звукопроизношением достаточно успешен в школьном обучении. Для того чтобы понять причину этих проблем, необходимо знать, что же такое речь, из каких компонентов она состоит. Наша речь имеет две стороны: звуковую и смысловую. Смысловая сторона включает в себя лексику, т.е. словарный запас, грамматику, а также связную речь. К звуковой стороне речи относятся звукопроизношение и фонематические процессы: фонематический слух и фонематическое восприятие. Одной из причин плохой успеваемости по русскому языку и чтению является именно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фонематических процессов.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Фонематический слух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— различение (анализ и синтез) звуков частей речи, которое является необходимой основой для понимания смысла сказанного. При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несформированности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речевого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звукоразличения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человек воспринимает (запоминает, повторяет, пишет) не то, что ему сказали, а то, что он услышал. Развитие фонематического слуха у детей необходимо для успешного обучения их чтению и письму. Дети часто путают близкие по звучанию фонемы, что в некоторых случаях тормозит развитие связной речи. В дальнейшем развитие фонематического слуха необходимо для успешного обучения иностранным языкам.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Фонематическое восприятие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– способность воспринимать и различать звуки речи.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Есть несколько несложных заданий, которые родители могут предложить своим деткам, для того чтобы узнать уровень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сформированности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их фонематических процессов. Вот несколько из них: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«Поймай звук».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 Ребенку предлагается хлопнуть в ладоши, если он услышит заданный звук,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звук [ш]. Взрослый произносит разные звуки в среднем темпе, прикрывая рот ладонью или листом бумаги. Это делается для того, чтобы ребенок не смотрел на вашу артикуляцию, а именно слушал звуки.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«Есть ли звук в словах»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. Примером служит все тот же звук [ш].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Взрослый называет слово, или показывает и называет предметную картинку. Ребенок должен ответить есть ли в этом слове заданный звук.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«Эхо»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 Взрослый называет цепочку слогов, прикрывая рот ладонью или листом бумаги. Ребенок должен повторить именно эти слоги и в этой последовательности. Скажите ему, что это волшебные слова, и вы не должны ничего в них нарушать, иначе волшебства не произойдет. Это задание помогает понять, насколько хорошо ребенок различает на слух парные звонкие и глухие согласные.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Предлагаются следующие цепочки слогов: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па-ба-па, ту-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ду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-ту, ка-га-ка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«Первый звук»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. Взрослый называет слова, которые начинаются на гласный звук в ударной позиции.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: аист, утка, ослик, иволга. Ребенка просят назвать первый звук в этих словах. Если ребенок не знаком с понятием «звук», можно спросить, какую букву ребенок написал бы первой в этом слове.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«Последний звук»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. Выделение последнего согласного звука в таких словах, как мак, нос, стол, пар. Нельзя предлагать слова, которые заканчиваются на звонкий согласный, т.к. в речи происходит его оглушение. Это слова типа дуб, рог и т.д. Инструкция будет совпадать с предыдущим заданием с той разницей, что ребенка просят назвать последний звук в слове.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Ребенок с нормой речевого развития должен справиться с этими заданиями в возрасте пяти лет. Если Вы обнаружили, что у ребенка возникли проблемы при выполнении заданий, это должно вас насторожить. Вероятно, Вам потребуется консультация или даже помощь такого специалиста, как логопед.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Начинать тренировать фонематический слух необходимо с тренировки неречевого слуха.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Другими словами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мы учим ребенка слушать и слышать звуки, которые нас окружают. Начинать такие занятия необходимо с раннего возраста. Такие игры хорошо проводить на улице. Попросите ребенка прислушаться, а потом назвать те звуки, которые он услышал. Это может быть шум ветра, звук проезжающей машины, звук закрывающейся двери и т.д. Для тренировки неречевого слуха хорошо использовать различные музыкальные инструменты: бубен, дудка, барабан, колокольчик. Предварительно проводится работа по знакомству с этими инструментами. Ребенку предлагается на них поиграть, запомнить издаваемые ими звуки. Только после этого мы можем предложить ребенку отвернуться или закрыть глаза и отгадать, какой музыкальный инструмент звучит.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В норме дети приобретают способность различать все звуки речи к началу третьего года жизни. Так утверждают такие исследователи фонематического слуха детей, как Ф. Ф.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Pay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H. X.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Швачкин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Л. В. Нейман. С началом обучения в школе (или ещё в детском саду)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 xml:space="preserve">ребёнок, благодаря направленному обучению делает ещё один шаг в своём языковом сознании. Наступает этап осознания звуковой стороны слова и сегментов, из которых она состоит – этап фонематического анализа. Поэтому не спешите учить детей читать в раннем возрасте. Первый этап – это знакомство со звуками речи, а только потом с буквой. Грамотное обучение звукобуквенному анализу и синтезу – это залог успеха в обучении грамоте в школе. Здесь потребуется достаточно квалифицированная работа, которую в дошкольных учреждениях проводят, в основном, логопеды. Хотя в настоящее время существует много литературы, ориентированной на родителей детей с речевыми нарушениями. Как практикующий логопед хочу порекомендовать родителям пособия таких авторов, как З.Е.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Агранович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Т.А. Ткаченко. В этих пособиях представлена довольно подробная работа с детьми, имеющими нарушения, как звукопроизношения, так и фонематических процессов.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Закончить хочу случаем из собственной практики. Одна мама спросила как-то у меня: «Что страшного в том, что моя дочь не выговаривает и не различает несколько звуков?». Страшного ничего нет. Просто у такого ребенка в школе будет, как минимум, два нелюбимых предмета – русский язык и чтение.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AD506E">
        <w:rPr>
          <w:rFonts w:ascii="Georgia" w:eastAsia="Times New Roman" w:hAnsi="Georgia" w:cs="Times New Roman"/>
          <w:b/>
          <w:bCs/>
          <w:color w:val="0000FF"/>
          <w:sz w:val="48"/>
          <w:szCs w:val="48"/>
          <w:lang w:eastAsia="ru-RU"/>
        </w:rPr>
        <w:t>Консультация для родителей: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0000FF"/>
          <w:sz w:val="48"/>
          <w:szCs w:val="48"/>
          <w:lang w:eastAsia="ru-RU"/>
        </w:rPr>
        <w:t> "Готовим руку к письму".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Помочь родителям подготовить руку ребёнка к письму.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Малышу скоро в школу, а писать пока, никак не получается?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Есть оригинальные и эффективные способы разработать пальчики будущего первоклашки для красивого письма.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Готовить руку к письму можно, не дожидаясь записи в школу. При помощи следующих упражнений: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дети с удовольствием делают упражнения с обыкновенной канцелярской резинкой. Возьмите такую резинку и наденьте её на большой и указательный пальцы малыша. Пусть растягивает её в стороны при помощи пальцев.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С резинкой можно играть и по-другому. Возьмите канцелярские кнопки и попросите малыша воткнуть их в доску или пенопласт по контуру, например, машинки (контур заранее нарисуйте). А теперь натягиваем резинку на выступающие части кнопок. Получится силуэт машинки! Таким же образом можно выучить названия и изображения разных геометрических фигур.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за столом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Положите ладонь на стол или другую поверхность. По очереди поднимайте пальцы, не отрывая ладонь от стола. Сначала одной руки, а потом одновременно обеих. Полезно при этом проговаривать слоги с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разными «трудными» звуками: «СА-СА-СА-СА-СА. РЫ-РЫ-РЫ-РЫ-РЫ».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кулак-ладонь-ребро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Рука ребёнка поочерёдно меняет положение: сначала сжимается в кулачок, затем ложится ладонью на стол, а потом встаёт на ребро.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с пшеном в стакане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Усадите ребёнка за стол и дайте ему стакан с пшеном. Пусть ребёнок варит кашку, то есть указательным пальчиком мешает пшено в стакане. Кисть не должна двигаться, только пальчик. Затем среднем и безымянным.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с гречкой или чечевицей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Попросите разобрать крупу в две кучки. Это долгая и кропотливая работа очень полезна для формирования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сосредоточённости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, усидчивости, логического мышления. Если малыш устал, насыпьте разные виды круп в большую миску и закапайте в них много мелких игрушек. Таким образом, снимается мышечный спазм ручек, усталость и напряженность.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Покажите своему ребёнку разные оригинальные штриховки. Картинки штрихуйте клеточками, зигзагами, точками и другими способами.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на развитие выносливости мышц руки, тренировки силы нажима.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«Самолёты за облаками»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Нарисуйте несколько самолётов, а вокруг них облака. Одно облако интенсивно заштрихуйте, другое сделайте чуть светлее. За тёмным облаком самолёта почти не видно, а за светлым видно хорошо. Попросите его нарисовать тёмные и светлые облака к остальным самолётам. Так же можно изобразить человека под проливным дождём или дом ночью.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«Попади в цель», «Лабиринты»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Задача ребёнка – как можно точнее провести линию, не отрывая руки: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-забрось мяч в корзину;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-провести корабль коротким путём, чтобы он не сел на мель;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-забей гол в ворота;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-попади стрелой в центр мишени;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-попробуй быстро проехать по «серпантину»;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«Штриховка»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 трёх геометрических фигурах ребёнок должен выполнить штриховку: в квадрате – с сильным нажимом, в треугольнике – средним, в круге – слабым.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Можно применить разные способы штриховки.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«Упражнения на развитие координации»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-обведите фигуру по контуру, обозначенному точками;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-дорисуйте незаконченные контуры у геометрических фигур;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-дорисуйте: половину матрешки, бабочки, жука и самолёта;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-продолжите узор по клеточкам по образцу.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«Графический диктант»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Ребёнок проводит линии по клеткам в заданном направлении. </w:t>
      </w:r>
      <w:proofErr w:type="gram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: «одна клетка вправо, две вверх, одна вправо, две вниз.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Упражнения на уточнение положения в пространстве.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«Закрась флажки»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 ряду нарисованных флажков крайний справа надо закрасить красным цветом, а второй слева – синим.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«Включи свет в окошках»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Нарисуй домик с окошками. Предложите закрасить (включить свет) в правом верхнем окне, левом нижнем и т.д.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«Нарисуй картину»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Нарисуй дерево в центре листа. Справ от него – цветок, слева – куст, в правом верхнем углу солнышко.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«Назови что нарисовано»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Нарисуйте предметы «накладывая» одно изображение на другое. Попросите назвать, что малыш увидел.</w:t>
      </w:r>
    </w:p>
    <w:p w:rsidR="00AD506E" w:rsidRPr="00AD506E" w:rsidRDefault="00AD506E" w:rsidP="00AD506E">
      <w:pPr>
        <w:shd w:val="clear" w:color="auto" w:fill="66BB33"/>
        <w:spacing w:after="0" w:line="240" w:lineRule="auto"/>
        <w:ind w:firstLine="567"/>
        <w:jc w:val="center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AD506E">
        <w:rPr>
          <w:rFonts w:ascii="Georgia" w:eastAsia="Times New Roman" w:hAnsi="Georgia" w:cs="Times New Roman"/>
          <w:b/>
          <w:bCs/>
          <w:color w:val="0000CC"/>
          <w:sz w:val="52"/>
          <w:szCs w:val="52"/>
          <w:lang w:eastAsia="ru-RU"/>
        </w:rPr>
        <w:t>Консультация для родителей. Знакомство ребенка с часами.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Время является регулятором жизни и учебной деятельности школьника, начиная с 1 класса.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Психологические исследования доказали, что </w:t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нет ни одного вида деятельности детей в процессе обучения в школе, в котором пространственно-временная ориентировка не являлась бы важным условием усвоения знаний, умений и навыков развития мышления.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Много трудностей приходится преодолевать детям, у которых не развиты временные различения. В школе дети должны уметь работать в одном темпе и ритме, управлять своими действиями во времени. Первоклассники должны научиться: не опаздывать на занятия, начинать вовремя приготовления уроков дома, все успевать. А для этого необходимо уметь определять время по часам. Но ориентация во времени – процесс достаточно трудный для понимания, поэтому овладение им происходит в течение длительного периода. Поэтому </w:t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уже в дошкольном возрасте, необходимо развивать у ребенка чувство времени и знакомить с часами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в общих чертах.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Итак, с чего начать?</w:t>
      </w: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- Рассмотрите с ребенком часы, которые есть у вас дома и закрепите их названия (настенные, наручные, настольные и т. д.). Сравните их между собой (чем отличаются, что общего). Для большей наглядности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целесообразно использовать картинки и фото с интернета.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Устройте вечер загадок про часы и время, 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например: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Они ходят, но стоят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Всем о времени твердят,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Когда спать, когда вставать,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Когда можно погулять…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</w:t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(часы)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- Прочитайте и выучите с ребенком понравившиеся стихотворения о часах, авторы: Е. Горбовская, Т. Ефимова, О.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Димакова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Н. Чупрова, И.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Шимко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Н. Астахова, Г. Терешкова, Н. Уманская, Ю.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Мориц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, В. Орлов «Часы». С. </w:t>
      </w:r>
      <w:proofErr w:type="spellStart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Баруздин</w:t>
      </w:r>
      <w:proofErr w:type="spellEnd"/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 xml:space="preserve"> «О человеке и его часах», «Тик и так», 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например,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стихотворение Н. Уманской: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А у нас, по всей квартире,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Громко часики ходили!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А потом вдруг тихо встали...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  <w:t>Видно - ноженьки устали!</w:t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Рассмотрите с ребенком книги про часы.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Познакомьте ребенка с понятием «циферблат», расскажите, что обозначают стрелки, познакомьте с разными понятиями (секунда, минута, час, полчаса, четверть часа, сутки).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Предложите ребенку выложить из палочек числа от 1 до 12.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Сделайте с ребенком самодельные часы. 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Предложите ребенку нарисовать разные виды часов. 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Предложите ребенку сконструировать часики из бумаги.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Научите ребенка узнавать, сколько времени (с точностью до часа, до получаса, до четверти часа) с помощью дидактических игр: «Что показывают часы?», «Какие часы правильные?», «Часы и минуты»; «Каждой цифре свое место».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Закрепите полученные знания ребенка с помощью игр «Учим часики» и «Мои первые часы».</w:t>
      </w: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- Научите ребенка выполнять задания за определенный промежуток времени, используя при этом песочные часы (1 минута, 2 минуты, 3 минуты, 5 минут). </w:t>
      </w: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Например: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Надо одеться (раздеться) за 1 минуту.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Надо заправить кровать за 2 минуты.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Надо почистить зубы за 3 минуты.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Надо собрать разрезные картинки за 5 минут.</w:t>
      </w:r>
    </w:p>
    <w:p w:rsidR="00AD506E" w:rsidRPr="00AD506E" w:rsidRDefault="00AD506E" w:rsidP="00AD506E">
      <w:pPr>
        <w:shd w:val="clear" w:color="auto" w:fill="66BB33"/>
        <w:spacing w:after="0" w:line="240" w:lineRule="auto"/>
        <w:jc w:val="both"/>
        <w:rPr>
          <w:rFonts w:ascii="Georgia" w:eastAsia="Times New Roman" w:hAnsi="Georgia" w:cs="Times New Roman"/>
          <w:color w:val="333333"/>
          <w:lang w:eastAsia="ru-RU"/>
        </w:rPr>
      </w:pP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 xml:space="preserve">- Научите ребенка контролировать время по песочным часам; определять время без песочных часов (учите планировать объем 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lastRenderedPageBreak/>
        <w:t>работы на минутный, двухминутный, трехминутный интервалы времени).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u w:val="single"/>
          <w:lang w:eastAsia="ru-RU"/>
        </w:rPr>
        <w:t>Например,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Вы предлагаете ребенку: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i/>
          <w:iCs/>
          <w:color w:val="333333"/>
          <w:sz w:val="28"/>
          <w:szCs w:val="28"/>
          <w:lang w:eastAsia="ru-RU"/>
        </w:rPr>
        <w:t>- Нарисуй палочки высотой «одна клетка» с интервалом в одну клетку. Как только ты почувствуешь, что минута заканчивается, закончи задание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t> (переворачиваете одноминутные песочные часы так, чтобы ребенок их не видел).</w:t>
      </w: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</w:p>
    <w:p w:rsidR="00AD506E" w:rsidRPr="00AD506E" w:rsidRDefault="00AD506E" w:rsidP="00AD506E">
      <w:pPr>
        <w:shd w:val="clear" w:color="auto" w:fill="66BB33"/>
        <w:spacing w:after="0" w:line="240" w:lineRule="auto"/>
        <w:rPr>
          <w:rFonts w:ascii="Georgia" w:eastAsia="Times New Roman" w:hAnsi="Georgia" w:cs="Times New Roman"/>
          <w:color w:val="333333"/>
          <w:lang w:eastAsia="ru-RU"/>
        </w:rPr>
      </w:pP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Благодаря проведенным методам и приемам Ваш ребенок научится: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понимать и принимать задания взрослого;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определять время по часам (с точность до часа, до получаса, до четверти часа);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принимать решение и использовать имеющиеся знания при выполнении заданий;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следить за течением времени в процессе деятельности;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распределять свою деятельность во времени;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ускорять и замедлять темп своей деятельности;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рационально использовать время;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выполнять и прекращать работу в срок.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</w:r>
      <w:r w:rsidRPr="00AD506E">
        <w:rPr>
          <w:rFonts w:ascii="Georgia" w:eastAsia="Times New Roman" w:hAnsi="Georgia" w:cs="Times New Roman"/>
          <w:b/>
          <w:bCs/>
          <w:color w:val="333333"/>
          <w:sz w:val="28"/>
          <w:szCs w:val="28"/>
          <w:lang w:eastAsia="ru-RU"/>
        </w:rPr>
        <w:t>Результат: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у Вашего ребенка уточняются и конкретизируются представления о необратимости, ценности времени;</w:t>
      </w:r>
      <w:r w:rsidRPr="00AD506E">
        <w:rPr>
          <w:rFonts w:ascii="Georgia" w:eastAsia="Times New Roman" w:hAnsi="Georgia" w:cs="Times New Roman"/>
          <w:color w:val="333333"/>
          <w:sz w:val="28"/>
          <w:szCs w:val="28"/>
          <w:lang w:eastAsia="ru-RU"/>
        </w:rPr>
        <w:br/>
        <w:t>- Ваш ребенок получит положительные эмоции и удовлетворение от результатов своих достижений.</w:t>
      </w:r>
    </w:p>
    <w:p w:rsidR="00C51DDF" w:rsidRDefault="00C51DDF" w:rsidP="00AD506E"/>
    <w:p w:rsidR="00C51DDF" w:rsidRPr="00C51DDF" w:rsidRDefault="00C51DDF" w:rsidP="00C51DDF"/>
    <w:p w:rsidR="00C51DDF" w:rsidRDefault="00C51DDF" w:rsidP="00C51DDF"/>
    <w:p w:rsidR="00C51DDF" w:rsidRDefault="00C51DDF" w:rsidP="00C51DDF">
      <w:pPr>
        <w:rPr>
          <w:sz w:val="52"/>
          <w:szCs w:val="52"/>
        </w:rPr>
      </w:pPr>
      <w:r w:rsidRPr="00C51DDF">
        <w:rPr>
          <w:sz w:val="52"/>
          <w:szCs w:val="52"/>
        </w:rPr>
        <w:t>Поделки из подручного материала</w:t>
      </w:r>
    </w:p>
    <w:p w:rsidR="00C51DDF" w:rsidRDefault="00C51DDF" w:rsidP="00C51DDF">
      <w:pPr>
        <w:rPr>
          <w:sz w:val="52"/>
          <w:szCs w:val="52"/>
        </w:rPr>
      </w:pPr>
    </w:p>
    <w:p w:rsidR="00C51DDF" w:rsidRDefault="00C51DDF" w:rsidP="00C51DDF">
      <w:pPr>
        <w:rPr>
          <w:sz w:val="32"/>
          <w:szCs w:val="32"/>
        </w:rPr>
      </w:pPr>
      <w:r>
        <w:rPr>
          <w:sz w:val="32"/>
          <w:szCs w:val="32"/>
        </w:rPr>
        <w:t xml:space="preserve">Предлагаю сделать котенка. Вам потребуется губка для мытья посуды, маленькие </w:t>
      </w:r>
      <w:proofErr w:type="spellStart"/>
      <w:r>
        <w:rPr>
          <w:sz w:val="32"/>
          <w:szCs w:val="32"/>
        </w:rPr>
        <w:t>резиночки</w:t>
      </w:r>
      <w:proofErr w:type="spellEnd"/>
      <w:r>
        <w:rPr>
          <w:sz w:val="32"/>
          <w:szCs w:val="32"/>
        </w:rPr>
        <w:t xml:space="preserve"> 5 шт., тесьма, бумага, ножницы, клей.</w:t>
      </w:r>
    </w:p>
    <w:p w:rsidR="00572231" w:rsidRPr="00C51DDF" w:rsidRDefault="00C51DDF" w:rsidP="00C51DDF">
      <w:pPr>
        <w:rPr>
          <w:sz w:val="32"/>
          <w:szCs w:val="32"/>
        </w:rPr>
      </w:pPr>
      <w:r w:rsidRPr="00C51DDF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42745" cy="2282981"/>
            <wp:effectExtent l="360680" t="267970" r="385445" b="271145"/>
            <wp:docPr id="4" name="Рисунок 4" descr="C:\Users\Пользователь\Pictures\20200419_18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00419_1815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48118">
                      <a:off x="0" y="0"/>
                      <a:ext cx="3051499" cy="228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DDF">
        <w:rPr>
          <w:noProof/>
          <w:sz w:val="32"/>
          <w:szCs w:val="32"/>
          <w:lang w:eastAsia="ru-RU"/>
        </w:rPr>
        <w:drawing>
          <wp:inline distT="0" distB="0" distL="0" distR="0">
            <wp:extent cx="3340098" cy="2505075"/>
            <wp:effectExtent l="0" t="0" r="0" b="0"/>
            <wp:docPr id="3" name="Рисунок 3" descr="C:\Users\Пользователь\Pictures\20200419_181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00419_1812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966" cy="251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709" w:rsidRPr="007A6709">
        <w:rPr>
          <w:noProof/>
          <w:sz w:val="32"/>
          <w:szCs w:val="32"/>
          <w:lang w:eastAsia="ru-RU"/>
        </w:rPr>
        <w:drawing>
          <wp:inline distT="0" distB="0" distL="0" distR="0">
            <wp:extent cx="2314575" cy="1735931"/>
            <wp:effectExtent l="365760" t="243840" r="356235" b="241935"/>
            <wp:docPr id="11" name="Рисунок 11" descr="C:\Users\Пользователь\Pictures\20200419_181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20200419_1816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614107">
                      <a:off x="0" y="0"/>
                      <a:ext cx="2316724" cy="173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709" w:rsidRPr="007A6709">
        <w:rPr>
          <w:noProof/>
          <w:sz w:val="32"/>
          <w:szCs w:val="32"/>
          <w:lang w:eastAsia="ru-RU"/>
        </w:rPr>
        <w:drawing>
          <wp:inline distT="0" distB="0" distL="0" distR="0">
            <wp:extent cx="1779164" cy="1334373"/>
            <wp:effectExtent l="0" t="6350" r="5715" b="5715"/>
            <wp:docPr id="13" name="Рисунок 13" descr="C:\Users\Пользователь\Pictures\20200419_18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Pictures\20200419_181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1920" cy="13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709" w:rsidRPr="007A6709">
        <w:rPr>
          <w:noProof/>
          <w:sz w:val="32"/>
          <w:szCs w:val="32"/>
          <w:lang w:eastAsia="ru-RU"/>
        </w:rPr>
        <w:drawing>
          <wp:inline distT="0" distB="0" distL="0" distR="0">
            <wp:extent cx="2116437" cy="1714482"/>
            <wp:effectExtent l="239077" t="199073" r="256858" b="199707"/>
            <wp:docPr id="10" name="Рисунок 10" descr="C:\Users\Пользователь\Pictures\20200419_18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20200419_181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128647">
                      <a:off x="0" y="0"/>
                      <a:ext cx="2132273" cy="172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709" w:rsidRPr="007A6709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63806" cy="2072855"/>
            <wp:effectExtent l="269240" t="207010" r="306070" b="210820"/>
            <wp:docPr id="12" name="Рисунок 12" descr="C:\Users\Пользователь\Pictures\20200419_18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Pictures\20200419_1817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195369">
                      <a:off x="0" y="0"/>
                      <a:ext cx="2765633" cy="207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709" w:rsidRPr="007A6709">
        <w:rPr>
          <w:noProof/>
          <w:sz w:val="32"/>
          <w:szCs w:val="32"/>
          <w:lang w:eastAsia="ru-RU"/>
        </w:rPr>
        <w:drawing>
          <wp:inline distT="0" distB="0" distL="0" distR="0">
            <wp:extent cx="2997744" cy="2248308"/>
            <wp:effectExtent l="107950" t="82550" r="101600" b="82550"/>
            <wp:docPr id="15" name="Рисунок 15" descr="C:\Users\Пользователь\Pictures\20200419_18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Pictures\20200419_1819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24364">
                      <a:off x="0" y="0"/>
                      <a:ext cx="3004248" cy="225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7A6709" w:rsidRPr="007A6709">
        <w:rPr>
          <w:noProof/>
          <w:sz w:val="32"/>
          <w:szCs w:val="32"/>
          <w:lang w:eastAsia="ru-RU"/>
        </w:rPr>
        <w:drawing>
          <wp:inline distT="0" distB="0" distL="0" distR="0">
            <wp:extent cx="2599690" cy="1949768"/>
            <wp:effectExtent l="153670" t="113030" r="144780" b="106680"/>
            <wp:docPr id="14" name="Рисунок 14" descr="C:\Users\Пользователь\Pictures\20200419_18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Pictures\20200419_1818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010164">
                      <a:off x="0" y="0"/>
                      <a:ext cx="2603503" cy="195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2EE3" w:rsidRPr="00512EE3">
        <w:rPr>
          <w:noProof/>
          <w:sz w:val="32"/>
          <w:szCs w:val="32"/>
          <w:lang w:eastAsia="ru-RU"/>
        </w:rPr>
        <w:drawing>
          <wp:inline distT="0" distB="0" distL="0" distR="0">
            <wp:extent cx="3629025" cy="2721769"/>
            <wp:effectExtent l="225108" t="155892" r="215582" b="158433"/>
            <wp:docPr id="16" name="Рисунок 16" descr="C:\Users\Пользователь\Pictures\20200419_18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Pictures\20200419_182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19439">
                      <a:off x="0" y="0"/>
                      <a:ext cx="3629497" cy="272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2231" w:rsidRPr="00C5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D78"/>
    <w:rsid w:val="00112D78"/>
    <w:rsid w:val="00512EE3"/>
    <w:rsid w:val="00572231"/>
    <w:rsid w:val="007A6709"/>
    <w:rsid w:val="00AA09EE"/>
    <w:rsid w:val="00AD506E"/>
    <w:rsid w:val="00C5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5ABA"/>
  <w15:chartTrackingRefBased/>
  <w15:docId w15:val="{78081D04-AD6F-470F-8EFA-F8B7BC8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2020-04-19T15:48:00Z</dcterms:created>
  <dcterms:modified xsi:type="dcterms:W3CDTF">2020-04-19T15:48:00Z</dcterms:modified>
</cp:coreProperties>
</file>