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331" w:lineRule="exact"/>
      </w:pPr>
      <w:r>
        <w:rPr>
          <w:color w:val="1C1C1C"/>
          <w:spacing w:val="-2"/>
        </w:rPr>
        <w:t>Сведения</w:t>
      </w:r>
    </w:p>
    <w:p>
      <w:pPr>
        <w:pStyle w:val="Title"/>
        <w:tabs>
          <w:tab w:pos="4862" w:val="left" w:leader="none"/>
        </w:tabs>
        <w:spacing w:line="208" w:lineRule="auto" w:before="13"/>
        <w:ind w:left="2087" w:right="2295"/>
      </w:pPr>
      <w:r>
        <w:rPr>
          <w:color w:val="232323"/>
        </w:rPr>
        <w:t>о</w:t>
      </w:r>
      <w:r>
        <w:rPr>
          <w:color w:val="232323"/>
          <w:spacing w:val="-9"/>
        </w:rPr>
        <w:t> </w:t>
      </w:r>
      <w:r>
        <w:rPr>
          <w:color w:val="1A1A1A"/>
        </w:rPr>
        <w:t>доходах,</w:t>
      </w:r>
      <w:r>
        <w:rPr>
          <w:color w:val="1A1A1A"/>
          <w:spacing w:val="-4"/>
        </w:rPr>
        <w:t> </w:t>
      </w:r>
      <w:r>
        <w:rPr>
          <w:color w:val="232323"/>
        </w:rPr>
        <w:t>расходах, </w:t>
      </w:r>
      <w:r>
        <w:rPr>
          <w:color w:val="2A2A2A"/>
        </w:rPr>
        <w:t>об</w:t>
      </w:r>
      <w:r>
        <w:rPr>
          <w:color w:val="2A2A2A"/>
          <w:spacing w:val="-5"/>
        </w:rPr>
        <w:t> </w:t>
      </w:r>
      <w:r>
        <w:rPr>
          <w:color w:val="131313"/>
        </w:rPr>
        <w:t>имуществе </w:t>
      </w:r>
      <w:r>
        <w:rPr>
          <w:color w:val="212121"/>
        </w:rPr>
        <w:t>и</w:t>
      </w:r>
      <w:r>
        <w:rPr>
          <w:color w:val="212121"/>
          <w:spacing w:val="-9"/>
        </w:rPr>
        <w:t> </w:t>
      </w:r>
      <w:r>
        <w:rPr>
          <w:color w:val="1A1A1A"/>
        </w:rPr>
        <w:t>обязательствах</w:t>
      </w:r>
      <w:r>
        <w:rPr>
          <w:color w:val="1A1A1A"/>
          <w:spacing w:val="-9"/>
        </w:rPr>
        <w:t> </w:t>
      </w:r>
      <w:r>
        <w:rPr>
          <w:color w:val="0F0F0F"/>
        </w:rPr>
        <w:t>имущественного</w:t>
      </w:r>
      <w:r>
        <w:rPr>
          <w:color w:val="0F0F0F"/>
          <w:spacing w:val="-9"/>
        </w:rPr>
        <w:t> </w:t>
      </w:r>
      <w:r>
        <w:rPr>
          <w:color w:val="0C0C0C"/>
        </w:rPr>
        <w:t>характера </w:t>
      </w:r>
      <w:r>
        <w:rPr>
          <w:color w:val="131313"/>
        </w:rPr>
        <w:t>за</w:t>
      </w:r>
      <w:r>
        <w:rPr>
          <w:color w:val="131313"/>
          <w:spacing w:val="-10"/>
        </w:rPr>
        <w:t> </w:t>
      </w:r>
      <w:r>
        <w:rPr>
          <w:color w:val="161616"/>
        </w:rPr>
        <w:t>период </w:t>
      </w:r>
      <w:r>
        <w:rPr>
          <w:color w:val="343434"/>
        </w:rPr>
        <w:t>с </w:t>
      </w:r>
      <w:r>
        <w:rPr>
          <w:color w:val="363636"/>
        </w:rPr>
        <w:t>1 </w:t>
      </w:r>
      <w:r>
        <w:rPr>
          <w:color w:val="1F1F1F"/>
        </w:rPr>
        <w:t>января 2022 года</w:t>
        <w:tab/>
      </w:r>
      <w:r>
        <w:rPr>
          <w:color w:val="1A1A1A"/>
        </w:rPr>
        <w:t>по </w:t>
      </w:r>
      <w:r>
        <w:rPr>
          <w:color w:val="242424"/>
        </w:rPr>
        <w:t>31 </w:t>
      </w:r>
      <w:r>
        <w:rPr>
          <w:color w:val="0C0C0C"/>
        </w:rPr>
        <w:t>декабря </w:t>
      </w:r>
      <w:r>
        <w:rPr>
          <w:color w:val="232323"/>
        </w:rPr>
        <w:t>2022 </w:t>
      </w:r>
      <w:r>
        <w:rPr>
          <w:color w:val="1F1F1F"/>
        </w:rPr>
        <w:t>года</w:t>
      </w:r>
    </w:p>
    <w:p>
      <w:pPr>
        <w:pStyle w:val="BodyText"/>
        <w:rPr>
          <w:rFonts w:ascii="Palatino Linotype"/>
          <w:sz w:val="20"/>
        </w:rPr>
      </w:pPr>
    </w:p>
    <w:tbl>
      <w:tblPr>
        <w:tblW w:w="0" w:type="auto"/>
        <w:jc w:val="left"/>
        <w:tblInd w:w="115" w:type="dxa"/>
        <w:tblBorders>
          <w:top w:val="single" w:sz="6" w:space="0" w:color="3F3B3F"/>
          <w:left w:val="single" w:sz="6" w:space="0" w:color="3F3B3F"/>
          <w:bottom w:val="single" w:sz="6" w:space="0" w:color="3F3B3F"/>
          <w:right w:val="single" w:sz="6" w:space="0" w:color="3F3B3F"/>
          <w:insideH w:val="single" w:sz="6" w:space="0" w:color="3F3B3F"/>
          <w:insideV w:val="single" w:sz="6" w:space="0" w:color="3F3B3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"/>
        <w:gridCol w:w="1215"/>
        <w:gridCol w:w="1421"/>
        <w:gridCol w:w="999"/>
        <w:gridCol w:w="1700"/>
        <w:gridCol w:w="1268"/>
        <w:gridCol w:w="990"/>
        <w:gridCol w:w="1264"/>
        <w:gridCol w:w="914"/>
        <w:gridCol w:w="928"/>
        <w:gridCol w:w="1581"/>
        <w:gridCol w:w="1279"/>
        <w:gridCol w:w="1682"/>
      </w:tblGrid>
      <w:tr>
        <w:trPr>
          <w:trHeight w:val="728" w:hRule="atLeast"/>
        </w:trPr>
        <w:tc>
          <w:tcPr>
            <w:tcW w:w="298" w:type="dxa"/>
            <w:vMerge w:val="restart"/>
          </w:tcPr>
          <w:p>
            <w:pPr>
              <w:pStyle w:val="TableParagraph"/>
              <w:ind w:left="47"/>
              <w:jc w:val="left"/>
              <w:rPr>
                <w:sz w:val="19"/>
              </w:rPr>
            </w:pPr>
            <w:r>
              <w:rPr>
                <w:spacing w:val="-5"/>
                <w:w w:val="85"/>
                <w:sz w:val="19"/>
              </w:rPr>
              <w:t>N.•</w:t>
            </w:r>
          </w:p>
          <w:p>
            <w:pPr>
              <w:pStyle w:val="TableParagraph"/>
              <w:spacing w:before="53"/>
              <w:jc w:val="left"/>
              <w:rPr>
                <w:rFonts w:ascii="Palatino Linotype"/>
                <w:sz w:val="19"/>
              </w:rPr>
            </w:pPr>
          </w:p>
          <w:p>
            <w:pPr>
              <w:pStyle w:val="TableParagraph"/>
              <w:ind w:left="28"/>
              <w:jc w:val="left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"^</w:t>
            </w:r>
          </w:p>
        </w:tc>
        <w:tc>
          <w:tcPr>
            <w:tcW w:w="1215" w:type="dxa"/>
            <w:vMerge w:val="restart"/>
          </w:tcPr>
          <w:p>
            <w:pPr>
              <w:pStyle w:val="TableParagraph"/>
              <w:spacing w:line="290" w:lineRule="auto"/>
              <w:ind w:left="153" w:right="115"/>
              <w:rPr>
                <w:sz w:val="19"/>
              </w:rPr>
            </w:pPr>
            <w:r>
              <w:rPr>
                <w:color w:val="131313"/>
                <w:spacing w:val="-2"/>
                <w:sz w:val="19"/>
              </w:rPr>
              <w:t>Фам</w:t>
            </w:r>
            <w:r>
              <w:rPr>
                <w:color w:val="131313"/>
                <w:spacing w:val="-14"/>
                <w:sz w:val="19"/>
              </w:rPr>
              <w:t> </w:t>
            </w:r>
            <w:r>
              <w:rPr>
                <w:color w:val="1A1A1A"/>
                <w:spacing w:val="-2"/>
                <w:sz w:val="19"/>
              </w:rPr>
              <w:t>илия</w:t>
            </w:r>
            <w:r>
              <w:rPr>
                <w:color w:val="1A1A1A"/>
                <w:spacing w:val="2"/>
                <w:sz w:val="19"/>
              </w:rPr>
              <w:t> </w:t>
            </w:r>
            <w:r>
              <w:rPr>
                <w:color w:val="2A2A2A"/>
                <w:spacing w:val="-2"/>
                <w:sz w:val="19"/>
              </w:rPr>
              <w:t>и </w:t>
            </w:r>
            <w:r>
              <w:rPr>
                <w:spacing w:val="-2"/>
                <w:sz w:val="19"/>
              </w:rPr>
              <w:t>инициалы </w:t>
            </w:r>
            <w:r>
              <w:rPr>
                <w:color w:val="151515"/>
                <w:sz w:val="19"/>
              </w:rPr>
              <w:t>лица, </w:t>
            </w:r>
            <w:r>
              <w:rPr>
                <w:color w:val="050505"/>
                <w:sz w:val="19"/>
              </w:rPr>
              <w:t>чьи </w:t>
            </w:r>
            <w:r>
              <w:rPr>
                <w:spacing w:val="-2"/>
                <w:sz w:val="19"/>
              </w:rPr>
              <w:t>сведения </w:t>
            </w:r>
            <w:r>
              <w:rPr>
                <w:color w:val="151515"/>
                <w:spacing w:val="-2"/>
                <w:sz w:val="19"/>
              </w:rPr>
              <w:t>разме- </w:t>
            </w:r>
            <w:r>
              <w:rPr>
                <w:spacing w:val="-2"/>
                <w:sz w:val="19"/>
              </w:rPr>
              <w:t>щаются</w:t>
            </w:r>
          </w:p>
        </w:tc>
        <w:tc>
          <w:tcPr>
            <w:tcW w:w="1421" w:type="dxa"/>
            <w:vMerge w:val="restart"/>
          </w:tcPr>
          <w:p>
            <w:pPr>
              <w:pStyle w:val="TableParagraph"/>
              <w:ind w:left="253"/>
              <w:jc w:val="left"/>
              <w:rPr>
                <w:sz w:val="19"/>
              </w:rPr>
            </w:pPr>
            <w:r>
              <w:rPr>
                <w:color w:val="1F1F1F"/>
                <w:sz w:val="19"/>
              </w:rPr>
              <w:t>Долж</w:t>
            </w:r>
            <w:r>
              <w:rPr>
                <w:color w:val="1F1F1F"/>
                <w:spacing w:val="-19"/>
                <w:sz w:val="19"/>
              </w:rPr>
              <w:t> </w:t>
            </w:r>
            <w:r>
              <w:rPr>
                <w:color w:val="111111"/>
                <w:spacing w:val="-2"/>
                <w:sz w:val="19"/>
              </w:rPr>
              <w:t>ность</w:t>
            </w:r>
          </w:p>
        </w:tc>
        <w:tc>
          <w:tcPr>
            <w:tcW w:w="4957" w:type="dxa"/>
            <w:gridSpan w:val="4"/>
          </w:tcPr>
          <w:p>
            <w:pPr>
              <w:pStyle w:val="TableParagraph"/>
              <w:ind w:left="133"/>
              <w:jc w:val="left"/>
              <w:rPr>
                <w:sz w:val="19"/>
              </w:rPr>
            </w:pPr>
            <w:r>
              <w:rPr>
                <w:sz w:val="19"/>
              </w:rPr>
              <w:t>Объекты</w:t>
            </w:r>
            <w:r>
              <w:rPr>
                <w:spacing w:val="51"/>
                <w:sz w:val="19"/>
              </w:rPr>
              <w:t> </w:t>
            </w:r>
            <w:r>
              <w:rPr>
                <w:sz w:val="19"/>
              </w:rPr>
              <w:t>недвижимости,</w:t>
            </w:r>
            <w:r>
              <w:rPr>
                <w:spacing w:val="45"/>
                <w:sz w:val="19"/>
              </w:rPr>
              <w:t> </w:t>
            </w:r>
            <w:r>
              <w:rPr>
                <w:sz w:val="19"/>
              </w:rPr>
              <w:t>находящиеся</w:t>
            </w:r>
            <w:r>
              <w:rPr>
                <w:spacing w:val="53"/>
                <w:sz w:val="19"/>
              </w:rPr>
              <w:t> </w:t>
            </w:r>
            <w:r>
              <w:rPr>
                <w:color w:val="2B2B2B"/>
                <w:sz w:val="19"/>
              </w:rPr>
              <w:t>в</w:t>
            </w:r>
            <w:r>
              <w:rPr>
                <w:color w:val="2B2B2B"/>
                <w:spacing w:val="10"/>
                <w:sz w:val="19"/>
              </w:rPr>
              <w:t> </w:t>
            </w:r>
            <w:r>
              <w:rPr>
                <w:sz w:val="19"/>
              </w:rPr>
              <w:t>собстве</w:t>
            </w:r>
            <w:r>
              <w:rPr>
                <w:spacing w:val="-22"/>
                <w:sz w:val="19"/>
              </w:rPr>
              <w:t> </w:t>
            </w:r>
            <w:r>
              <w:rPr>
                <w:spacing w:val="-2"/>
                <w:sz w:val="19"/>
              </w:rPr>
              <w:t>нности</w:t>
            </w:r>
          </w:p>
        </w:tc>
        <w:tc>
          <w:tcPr>
            <w:tcW w:w="3106" w:type="dxa"/>
            <w:gridSpan w:val="3"/>
          </w:tcPr>
          <w:p>
            <w:pPr>
              <w:pStyle w:val="TableParagraph"/>
              <w:spacing w:line="290" w:lineRule="auto"/>
              <w:ind w:left="372" w:right="353" w:firstLine="136"/>
              <w:jc w:val="left"/>
              <w:rPr>
                <w:sz w:val="19"/>
              </w:rPr>
            </w:pPr>
            <w:r>
              <w:rPr>
                <w:color w:val="111111"/>
                <w:w w:val="105"/>
                <w:sz w:val="19"/>
              </w:rPr>
              <w:t>Объекты</w:t>
            </w:r>
            <w:r>
              <w:rPr>
                <w:color w:val="111111"/>
                <w:spacing w:val="40"/>
                <w:w w:val="105"/>
                <w:sz w:val="19"/>
              </w:rPr>
              <w:t> </w:t>
            </w:r>
            <w:r>
              <w:rPr>
                <w:w w:val="105"/>
                <w:sz w:val="19"/>
              </w:rPr>
              <w:t>недвижим</w:t>
            </w:r>
            <w:r>
              <w:rPr>
                <w:spacing w:val="-11"/>
                <w:w w:val="105"/>
                <w:sz w:val="19"/>
              </w:rPr>
              <w:t> </w:t>
            </w:r>
            <w:r>
              <w:rPr>
                <w:color w:val="1C1C1C"/>
                <w:w w:val="105"/>
                <w:sz w:val="19"/>
              </w:rPr>
              <w:t>ости, </w:t>
            </w:r>
            <w:r>
              <w:rPr>
                <w:color w:val="030303"/>
                <w:spacing w:val="-2"/>
                <w:w w:val="105"/>
                <w:sz w:val="19"/>
              </w:rPr>
              <w:t>находящиеся</w:t>
            </w:r>
            <w:r>
              <w:rPr>
                <w:color w:val="030303"/>
                <w:w w:val="105"/>
                <w:sz w:val="19"/>
              </w:rPr>
              <w:t> </w:t>
            </w:r>
            <w:r>
              <w:rPr>
                <w:color w:val="262626"/>
                <w:spacing w:val="-2"/>
                <w:w w:val="105"/>
                <w:sz w:val="19"/>
              </w:rPr>
              <w:t>в</w:t>
            </w:r>
            <w:r>
              <w:rPr>
                <w:color w:val="262626"/>
                <w:spacing w:val="-10"/>
                <w:w w:val="105"/>
                <w:sz w:val="19"/>
              </w:rPr>
              <w:t> </w:t>
            </w:r>
            <w:r>
              <w:rPr>
                <w:spacing w:val="-2"/>
                <w:w w:val="105"/>
                <w:sz w:val="19"/>
              </w:rPr>
              <w:t>пользовании</w:t>
            </w:r>
          </w:p>
        </w:tc>
        <w:tc>
          <w:tcPr>
            <w:tcW w:w="1581" w:type="dxa"/>
            <w:vMerge w:val="restart"/>
          </w:tcPr>
          <w:p>
            <w:pPr>
              <w:pStyle w:val="TableParagraph"/>
              <w:spacing w:line="204" w:lineRule="exact"/>
              <w:ind w:left="17" w:right="30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Транспортные</w:t>
            </w:r>
          </w:p>
          <w:p>
            <w:pPr>
              <w:pStyle w:val="TableParagraph"/>
              <w:spacing w:before="40"/>
              <w:ind w:left="3" w:right="33"/>
              <w:rPr>
                <w:sz w:val="19"/>
              </w:rPr>
            </w:pPr>
            <w:r>
              <w:rPr>
                <w:spacing w:val="-2"/>
                <w:sz w:val="14"/>
              </w:rPr>
              <w:t>С</w:t>
            </w:r>
            <w:r>
              <w:rPr>
                <w:spacing w:val="-2"/>
                <w:position w:val="2"/>
                <w:sz w:val="19"/>
              </w:rPr>
              <w:t>редства</w:t>
            </w:r>
          </w:p>
          <w:p>
            <w:pPr>
              <w:pStyle w:val="TableParagraph"/>
              <w:spacing w:before="253"/>
              <w:ind w:left="33" w:right="30"/>
              <w:rPr>
                <w:sz w:val="19"/>
              </w:rPr>
            </w:pPr>
            <w:r>
              <w:rPr>
                <w:w w:val="105"/>
                <w:sz w:val="19"/>
              </w:rPr>
              <w:t>(вид,</w:t>
            </w:r>
            <w:r>
              <w:rPr>
                <w:spacing w:val="9"/>
                <w:w w:val="105"/>
                <w:sz w:val="19"/>
              </w:rPr>
              <w:t> </w:t>
            </w:r>
            <w:r>
              <w:rPr>
                <w:spacing w:val="-2"/>
                <w:w w:val="105"/>
                <w:sz w:val="19"/>
              </w:rPr>
              <w:t>марка)</w:t>
            </w:r>
          </w:p>
        </w:tc>
        <w:tc>
          <w:tcPr>
            <w:tcW w:w="1279" w:type="dxa"/>
            <w:vMerge w:val="restart"/>
          </w:tcPr>
          <w:p>
            <w:pPr>
              <w:pStyle w:val="TableParagraph"/>
              <w:spacing w:line="204" w:lineRule="exact"/>
              <w:ind w:right="22"/>
              <w:rPr>
                <w:sz w:val="19"/>
              </w:rPr>
            </w:pPr>
            <w:r>
              <w:rPr>
                <w:spacing w:val="-2"/>
                <w:sz w:val="19"/>
              </w:rPr>
              <w:t>Деклариро—</w:t>
            </w:r>
          </w:p>
          <w:p>
            <w:pPr>
              <w:pStyle w:val="TableParagraph"/>
              <w:spacing w:before="40"/>
              <w:ind w:left="7" w:right="22"/>
              <w:rPr>
                <w:sz w:val="19"/>
              </w:rPr>
            </w:pPr>
            <w:r>
              <w:rPr>
                <w:color w:val="1C1C1C"/>
                <w:spacing w:val="-2"/>
                <w:w w:val="105"/>
                <w:sz w:val="19"/>
              </w:rPr>
              <w:t>ванныг</w:t>
            </w:r>
          </w:p>
          <w:p>
            <w:pPr>
              <w:pStyle w:val="TableParagraph"/>
              <w:tabs>
                <w:tab w:pos="555" w:val="left" w:leader="none"/>
              </w:tabs>
              <w:spacing w:line="216" w:lineRule="auto" w:before="83"/>
              <w:ind w:left="247" w:right="300" w:firstLine="52"/>
              <w:jc w:val="left"/>
              <w:rPr>
                <w:sz w:val="14"/>
              </w:rPr>
            </w:pPr>
            <w:r>
              <w:rPr>
                <w:spacing w:val="-6"/>
                <w:sz w:val="14"/>
              </w:rPr>
              <w:t>ГО</w:t>
            </w:r>
            <w:r>
              <w:rPr>
                <w:spacing w:val="-6"/>
                <w:sz w:val="19"/>
              </w:rPr>
              <w:t>д</w:t>
            </w:r>
            <w:r>
              <w:rPr>
                <w:spacing w:val="-6"/>
                <w:sz w:val="14"/>
              </w:rPr>
              <w:t>С</w:t>
            </w:r>
            <w:r>
              <w:rPr>
                <w:spacing w:val="-6"/>
                <w:sz w:val="13"/>
              </w:rPr>
              <w:t>l</w:t>
            </w:r>
            <w:r>
              <w:rPr>
                <w:spacing w:val="-6"/>
                <w:sz w:val="19"/>
              </w:rPr>
              <w:t>вой </w:t>
            </w:r>
            <w:r>
              <w:rPr>
                <w:color w:val="0A0A0A"/>
                <w:spacing w:val="-10"/>
                <w:sz w:val="19"/>
              </w:rPr>
              <w:t>д</w:t>
            </w:r>
            <w:r>
              <w:rPr>
                <w:color w:val="0A0A0A"/>
                <w:sz w:val="19"/>
              </w:rPr>
              <w:tab/>
            </w:r>
            <w:r>
              <w:rPr>
                <w:color w:val="0A0A0A"/>
                <w:spacing w:val="-10"/>
                <w:position w:val="-6"/>
                <w:sz w:val="14"/>
              </w:rPr>
              <w:t>Х</w:t>
            </w:r>
          </w:p>
          <w:p>
            <w:pPr>
              <w:pStyle w:val="TableParagraph"/>
              <w:spacing w:before="58"/>
              <w:ind w:left="654"/>
              <w:jc w:val="left"/>
              <w:rPr>
                <w:sz w:val="19"/>
              </w:rPr>
            </w:pPr>
            <w:r>
              <w:rPr>
                <w:spacing w:val="-5"/>
                <w:sz w:val="19"/>
              </w:rPr>
              <w:t>6’)</w:t>
            </w:r>
          </w:p>
        </w:tc>
        <w:tc>
          <w:tcPr>
            <w:tcW w:w="1682" w:type="dxa"/>
            <w:vMerge w:val="restart"/>
            <w:tcBorders>
              <w:bottom w:val="thickThinMediumGap" w:sz="3" w:space="0" w:color="3F3B3F"/>
            </w:tcBorders>
          </w:tcPr>
          <w:p>
            <w:pPr>
              <w:pStyle w:val="TableParagraph"/>
              <w:spacing w:line="204" w:lineRule="exact"/>
              <w:ind w:left="24" w:right="54"/>
              <w:rPr>
                <w:sz w:val="19"/>
              </w:rPr>
            </w:pPr>
            <w:r>
              <w:rPr>
                <w:spacing w:val="-6"/>
                <w:sz w:val="19"/>
              </w:rPr>
              <w:t>Сведения</w:t>
            </w:r>
            <w:r>
              <w:rPr>
                <w:spacing w:val="-1"/>
                <w:sz w:val="19"/>
              </w:rPr>
              <w:t> </w:t>
            </w:r>
            <w:r>
              <w:rPr>
                <w:color w:val="1C1C1C"/>
                <w:spacing w:val="-5"/>
                <w:sz w:val="19"/>
              </w:rPr>
              <w:t>об</w:t>
            </w:r>
          </w:p>
          <w:p>
            <w:pPr>
              <w:pStyle w:val="TableParagraph"/>
              <w:spacing w:line="259" w:lineRule="auto" w:before="7"/>
              <w:ind w:left="9" w:right="54"/>
              <w:rPr>
                <w:sz w:val="19"/>
              </w:rPr>
            </w:pPr>
            <w:r>
              <w:rPr>
                <w:spacing w:val="-2"/>
                <w:w w:val="85"/>
                <w:sz w:val="19"/>
              </w:rPr>
              <w:t>Источниках</w:t>
            </w:r>
            <w:r>
              <w:rPr>
                <w:spacing w:val="-2"/>
                <w:sz w:val="19"/>
              </w:rPr>
              <w:t> получения</w:t>
            </w:r>
          </w:p>
          <w:p>
            <w:pPr>
              <w:pStyle w:val="TableParagraph"/>
              <w:spacing w:line="217" w:lineRule="exact"/>
              <w:ind w:left="40" w:right="54"/>
              <w:rPr>
                <w:sz w:val="19"/>
              </w:rPr>
            </w:pPr>
            <w:r>
              <w:rPr>
                <w:sz w:val="13"/>
              </w:rPr>
              <w:t>C</w:t>
            </w:r>
            <w:r>
              <w:rPr>
                <w:position w:val="1"/>
                <w:sz w:val="19"/>
              </w:rPr>
              <w:t>p</w:t>
            </w:r>
            <w:r>
              <w:rPr>
                <w:spacing w:val="26"/>
                <w:position w:val="1"/>
                <w:sz w:val="19"/>
              </w:rPr>
              <w:t> </w:t>
            </w:r>
            <w:r>
              <w:rPr>
                <w:position w:val="1"/>
                <w:sz w:val="19"/>
              </w:rPr>
              <w:t>д</w:t>
            </w:r>
            <w:r>
              <w:rPr>
                <w:spacing w:val="33"/>
                <w:position w:val="1"/>
                <w:sz w:val="19"/>
              </w:rPr>
              <w:t> </w:t>
            </w:r>
            <w:r>
              <w:rPr>
                <w:sz w:val="11"/>
              </w:rPr>
              <w:t>т</w:t>
            </w:r>
            <w:r>
              <w:rPr>
                <w:sz w:val="13"/>
              </w:rPr>
              <w:t>lЗ</w:t>
            </w:r>
            <w:r>
              <w:rPr>
                <w:position w:val="1"/>
                <w:sz w:val="19"/>
              </w:rPr>
              <w:t>,</w:t>
            </w:r>
            <w:r>
              <w:rPr>
                <w:spacing w:val="-9"/>
                <w:position w:val="1"/>
                <w:sz w:val="19"/>
              </w:rPr>
              <w:t> </w:t>
            </w:r>
            <w:r>
              <w:rPr>
                <w:position w:val="1"/>
                <w:sz w:val="19"/>
              </w:rPr>
              <w:t>з</w:t>
            </w:r>
            <w:r>
              <w:rPr>
                <w:sz w:val="11"/>
              </w:rPr>
              <w:t>£t</w:t>
            </w:r>
            <w:r>
              <w:rPr>
                <w:spacing w:val="11"/>
                <w:sz w:val="11"/>
              </w:rPr>
              <w:t> </w:t>
            </w:r>
            <w:r>
              <w:rPr>
                <w:spacing w:val="-4"/>
                <w:sz w:val="11"/>
              </w:rPr>
              <w:t>С</w:t>
            </w:r>
            <w:r>
              <w:rPr>
                <w:spacing w:val="-4"/>
                <w:position w:val="1"/>
                <w:sz w:val="19"/>
              </w:rPr>
              <w:t>ч</w:t>
            </w:r>
            <w:r>
              <w:rPr>
                <w:spacing w:val="-4"/>
                <w:sz w:val="11"/>
              </w:rPr>
              <w:t>ё</w:t>
            </w:r>
            <w:r>
              <w:rPr>
                <w:spacing w:val="-4"/>
                <w:position w:val="1"/>
                <w:sz w:val="19"/>
              </w:rPr>
              <w:t>т</w:t>
            </w:r>
          </w:p>
          <w:p>
            <w:pPr>
              <w:pStyle w:val="TableParagraph"/>
              <w:spacing w:before="10"/>
              <w:jc w:val="left"/>
              <w:rPr>
                <w:rFonts w:ascii="Palatino Linotype"/>
                <w:sz w:val="19"/>
              </w:rPr>
            </w:pPr>
          </w:p>
          <w:p>
            <w:pPr>
              <w:pStyle w:val="TableParagraph"/>
              <w:spacing w:after="84"/>
              <w:ind w:left="30" w:right="54"/>
              <w:rPr>
                <w:sz w:val="19"/>
              </w:rPr>
            </w:pPr>
            <w:r>
              <w:rPr>
                <w:spacing w:val="-7"/>
                <w:sz w:val="19"/>
              </w:rPr>
              <w:t>совершена</w:t>
            </w:r>
            <w:r>
              <w:rPr>
                <w:spacing w:val="7"/>
                <w:sz w:val="19"/>
              </w:rPr>
              <w:t> </w:t>
            </w:r>
            <w:r>
              <w:rPr>
                <w:spacing w:val="-2"/>
                <w:sz w:val="19"/>
              </w:rPr>
              <w:t>сделка'</w:t>
            </w:r>
          </w:p>
          <w:p>
            <w:pPr>
              <w:pStyle w:val="TableParagraph"/>
              <w:spacing w:line="153" w:lineRule="exact"/>
              <w:ind w:left="665"/>
              <w:jc w:val="left"/>
              <w:rPr>
                <w:rFonts w:ascii="Palatino Linotype"/>
                <w:sz w:val="15"/>
              </w:rPr>
            </w:pPr>
            <w:r>
              <w:rPr>
                <w:rFonts w:ascii="Palatino Linotype"/>
                <w:position w:val="-2"/>
                <w:sz w:val="15"/>
              </w:rPr>
              <w:drawing>
                <wp:inline distT="0" distB="0" distL="0" distR="0">
                  <wp:extent cx="207264" cy="97536"/>
                  <wp:effectExtent l="0" t="0" r="0" b="0"/>
                  <wp:docPr id="1" name="Image 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" cy="97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Palatino Linotype"/>
                <w:position w:val="-2"/>
                <w:sz w:val="15"/>
              </w:rPr>
            </w:r>
          </w:p>
          <w:p>
            <w:pPr>
              <w:pStyle w:val="TableParagraph"/>
              <w:spacing w:line="259" w:lineRule="auto" w:before="25"/>
              <w:ind w:left="32" w:right="54"/>
              <w:rPr>
                <w:sz w:val="19"/>
              </w:rPr>
            </w:pPr>
            <w:r>
              <w:rPr>
                <w:spacing w:val="-6"/>
                <w:sz w:val="19"/>
              </w:rPr>
              <w:t>приобретенного </w:t>
            </w:r>
            <w:r>
              <w:rPr>
                <w:spacing w:val="-2"/>
                <w:sz w:val="19"/>
              </w:rPr>
              <w:t>имущества,</w:t>
            </w:r>
          </w:p>
          <w:p>
            <w:pPr>
              <w:pStyle w:val="TableParagraph"/>
              <w:spacing w:before="68"/>
              <w:ind w:left="26" w:right="5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ИСТОЧНИКИ)</w:t>
            </w:r>
          </w:p>
        </w:tc>
      </w:tr>
      <w:tr>
        <w:trPr>
          <w:trHeight w:val="1611" w:hRule="atLeast"/>
        </w:trPr>
        <w:tc>
          <w:tcPr>
            <w:tcW w:w="2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99" w:type="dxa"/>
          </w:tcPr>
          <w:p>
            <w:pPr>
              <w:pStyle w:val="TableParagraph"/>
              <w:spacing w:line="170" w:lineRule="exact"/>
              <w:ind w:left="38"/>
              <w:rPr>
                <w:sz w:val="19"/>
              </w:rPr>
            </w:pPr>
            <w:r>
              <w:rPr>
                <w:color w:val="131313"/>
                <w:spacing w:val="-5"/>
                <w:sz w:val="19"/>
              </w:rPr>
              <w:t>вид</w:t>
            </w:r>
          </w:p>
          <w:p>
            <w:pPr>
              <w:pStyle w:val="TableParagraph"/>
              <w:spacing w:before="64"/>
              <w:ind w:left="38" w:right="14"/>
              <w:rPr>
                <w:sz w:val="19"/>
              </w:rPr>
            </w:pPr>
            <w:r>
              <w:rPr>
                <w:spacing w:val="-2"/>
                <w:sz w:val="19"/>
              </w:rPr>
              <w:t>объекта</w:t>
            </w:r>
          </w:p>
        </w:tc>
        <w:tc>
          <w:tcPr>
            <w:tcW w:w="1700" w:type="dxa"/>
          </w:tcPr>
          <w:p>
            <w:pPr>
              <w:pStyle w:val="TableParagraph"/>
              <w:spacing w:line="170" w:lineRule="exact"/>
              <w:ind w:left="20" w:right="2"/>
              <w:rPr>
                <w:sz w:val="19"/>
              </w:rPr>
            </w:pPr>
            <w:r>
              <w:rPr>
                <w:color w:val="181818"/>
                <w:sz w:val="19"/>
              </w:rPr>
              <w:t>вид</w:t>
            </w:r>
            <w:r>
              <w:rPr>
                <w:color w:val="181818"/>
                <w:spacing w:val="18"/>
                <w:sz w:val="19"/>
              </w:rPr>
              <w:t> </w:t>
            </w:r>
            <w:r>
              <w:rPr>
                <w:color w:val="0A0A0A"/>
                <w:sz w:val="19"/>
              </w:rPr>
              <w:t>собстве</w:t>
            </w:r>
            <w:r>
              <w:rPr>
                <w:color w:val="0A0A0A"/>
                <w:spacing w:val="-9"/>
                <w:sz w:val="19"/>
              </w:rPr>
              <w:t> </w:t>
            </w:r>
            <w:r>
              <w:rPr>
                <w:color w:val="181818"/>
                <w:spacing w:val="-5"/>
                <w:sz w:val="19"/>
              </w:rPr>
              <w:t>н-</w:t>
            </w:r>
          </w:p>
          <w:p>
            <w:pPr>
              <w:pStyle w:val="TableParagraph"/>
              <w:spacing w:before="64"/>
              <w:ind w:left="20"/>
              <w:rPr>
                <w:sz w:val="19"/>
              </w:rPr>
            </w:pPr>
            <w:r>
              <w:rPr>
                <w:color w:val="070707"/>
                <w:spacing w:val="-2"/>
                <w:sz w:val="19"/>
              </w:rPr>
              <w:t>ности</w:t>
            </w:r>
          </w:p>
        </w:tc>
        <w:tc>
          <w:tcPr>
            <w:tcW w:w="1268" w:type="dxa"/>
          </w:tcPr>
          <w:p>
            <w:pPr>
              <w:pStyle w:val="TableParagraph"/>
              <w:spacing w:line="170" w:lineRule="exact"/>
              <w:ind w:left="26"/>
              <w:rPr>
                <w:sz w:val="19"/>
              </w:rPr>
            </w:pPr>
            <w:r>
              <w:rPr>
                <w:spacing w:val="-2"/>
                <w:sz w:val="19"/>
              </w:rPr>
              <w:t>площадь</w:t>
            </w:r>
          </w:p>
          <w:p>
            <w:pPr>
              <w:pStyle w:val="TableParagraph"/>
              <w:spacing w:before="64"/>
              <w:ind w:left="26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(кв.м)</w:t>
            </w:r>
          </w:p>
        </w:tc>
        <w:tc>
          <w:tcPr>
            <w:tcW w:w="990" w:type="dxa"/>
          </w:tcPr>
          <w:p>
            <w:pPr>
              <w:pStyle w:val="TableParagraph"/>
              <w:spacing w:line="170" w:lineRule="exact"/>
              <w:ind w:left="313"/>
              <w:jc w:val="left"/>
              <w:rPr>
                <w:sz w:val="19"/>
              </w:rPr>
            </w:pPr>
            <w:r>
              <w:rPr>
                <w:color w:val="212121"/>
                <w:spacing w:val="-2"/>
                <w:sz w:val="19"/>
              </w:rPr>
              <w:t>страна</w:t>
            </w:r>
          </w:p>
          <w:p>
            <w:pPr>
              <w:pStyle w:val="TableParagraph"/>
              <w:spacing w:line="290" w:lineRule="auto" w:before="64"/>
              <w:ind w:left="223" w:firstLine="97"/>
              <w:jc w:val="left"/>
              <w:rPr>
                <w:sz w:val="19"/>
              </w:rPr>
            </w:pPr>
            <w:r>
              <w:rPr>
                <w:spacing w:val="-2"/>
                <w:sz w:val="19"/>
              </w:rPr>
              <w:t>распо- ложения</w:t>
            </w:r>
          </w:p>
        </w:tc>
        <w:tc>
          <w:tcPr>
            <w:tcW w:w="1264" w:type="dxa"/>
          </w:tcPr>
          <w:p>
            <w:pPr>
              <w:pStyle w:val="TableParagraph"/>
              <w:spacing w:line="170" w:lineRule="exact"/>
              <w:ind w:right="114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вид</w:t>
            </w:r>
            <w:r>
              <w:rPr>
                <w:spacing w:val="-2"/>
                <w:w w:val="105"/>
                <w:sz w:val="19"/>
              </w:rPr>
              <w:t> объекта</w:t>
            </w:r>
          </w:p>
        </w:tc>
        <w:tc>
          <w:tcPr>
            <w:tcW w:w="914" w:type="dxa"/>
          </w:tcPr>
          <w:p>
            <w:pPr>
              <w:pStyle w:val="TableParagraph"/>
              <w:spacing w:line="170" w:lineRule="exact"/>
              <w:ind w:left="274"/>
              <w:jc w:val="left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пло-</w:t>
            </w:r>
          </w:p>
          <w:p>
            <w:pPr>
              <w:pStyle w:val="TableParagraph"/>
              <w:spacing w:line="290" w:lineRule="auto" w:before="64"/>
              <w:ind w:left="208" w:firstLine="32"/>
              <w:jc w:val="left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щадь </w:t>
            </w:r>
            <w:r>
              <w:rPr>
                <w:color w:val="161616"/>
                <w:spacing w:val="-4"/>
                <w:w w:val="105"/>
                <w:sz w:val="19"/>
              </w:rPr>
              <w:t>(кв.м)</w:t>
            </w:r>
          </w:p>
        </w:tc>
        <w:tc>
          <w:tcPr>
            <w:tcW w:w="928" w:type="dxa"/>
          </w:tcPr>
          <w:p>
            <w:pPr>
              <w:pStyle w:val="TableParagraph"/>
              <w:spacing w:line="170" w:lineRule="exact"/>
              <w:ind w:left="236"/>
              <w:jc w:val="left"/>
              <w:rPr>
                <w:sz w:val="19"/>
              </w:rPr>
            </w:pPr>
            <w:r>
              <w:rPr>
                <w:spacing w:val="-2"/>
                <w:sz w:val="19"/>
              </w:rPr>
              <w:t>страна</w:t>
            </w:r>
          </w:p>
          <w:p>
            <w:pPr>
              <w:pStyle w:val="TableParagraph"/>
              <w:spacing w:line="290" w:lineRule="auto" w:before="64"/>
              <w:ind w:left="151" w:firstLine="93"/>
              <w:jc w:val="left"/>
              <w:rPr>
                <w:sz w:val="19"/>
              </w:rPr>
            </w:pPr>
            <w:r>
              <w:rPr>
                <w:spacing w:val="-2"/>
                <w:sz w:val="19"/>
              </w:rPr>
              <w:t>распо- ложения</w:t>
            </w:r>
          </w:p>
        </w:tc>
        <w:tc>
          <w:tcPr>
            <w:tcW w:w="158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2" w:type="dxa"/>
            <w:vMerge/>
            <w:tcBorders>
              <w:top w:val="nil"/>
              <w:bottom w:val="thickThinMediumGap" w:sz="3" w:space="0" w:color="3F3B3F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78" w:hRule="atLeast"/>
        </w:trPr>
        <w:tc>
          <w:tcPr>
            <w:tcW w:w="298" w:type="dxa"/>
            <w:vMerge w:val="restart"/>
          </w:tcPr>
          <w:p>
            <w:pPr>
              <w:pStyle w:val="TableParagraph"/>
              <w:spacing w:line="189" w:lineRule="exact"/>
              <w:ind w:right="9"/>
              <w:rPr>
                <w:sz w:val="19"/>
              </w:rPr>
            </w:pPr>
            <w:r>
              <w:rPr>
                <w:color w:val="333333"/>
                <w:spacing w:val="-10"/>
                <w:w w:val="95"/>
                <w:sz w:val="19"/>
              </w:rPr>
              <w:t>1</w:t>
            </w:r>
          </w:p>
        </w:tc>
        <w:tc>
          <w:tcPr>
            <w:tcW w:w="1215" w:type="dxa"/>
            <w:vMerge w:val="restart"/>
          </w:tcPr>
          <w:p>
            <w:pPr>
              <w:pStyle w:val="TableParagraph"/>
              <w:spacing w:line="189" w:lineRule="exact"/>
              <w:ind w:left="30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Вяткина</w:t>
            </w:r>
          </w:p>
          <w:p>
            <w:pPr>
              <w:pStyle w:val="TableParagraph"/>
              <w:spacing w:before="50"/>
              <w:ind w:left="39"/>
              <w:rPr>
                <w:sz w:val="19"/>
              </w:rPr>
            </w:pPr>
            <w:r>
              <w:rPr>
                <w:color w:val="1A1A1A"/>
                <w:spacing w:val="-4"/>
                <w:w w:val="105"/>
                <w:sz w:val="19"/>
              </w:rPr>
              <w:t>Т.В.</w:t>
            </w:r>
          </w:p>
        </w:tc>
        <w:tc>
          <w:tcPr>
            <w:tcW w:w="1421" w:type="dxa"/>
            <w:vMerge w:val="restart"/>
          </w:tcPr>
          <w:p>
            <w:pPr>
              <w:pStyle w:val="TableParagraph"/>
              <w:spacing w:line="189" w:lineRule="exact"/>
              <w:ind w:left="64" w:right="45"/>
              <w:rPr>
                <w:sz w:val="19"/>
              </w:rPr>
            </w:pPr>
            <w:r>
              <w:rPr>
                <w:spacing w:val="-2"/>
                <w:sz w:val="19"/>
              </w:rPr>
              <w:t>Заведующий</w:t>
            </w:r>
          </w:p>
          <w:p>
            <w:pPr>
              <w:pStyle w:val="TableParagraph"/>
              <w:spacing w:before="50"/>
              <w:ind w:left="64" w:right="42"/>
              <w:rPr>
                <w:sz w:val="19"/>
              </w:rPr>
            </w:pPr>
            <w:r>
              <w:rPr>
                <w:color w:val="262626"/>
                <w:spacing w:val="-2"/>
                <w:sz w:val="19"/>
              </w:rPr>
              <w:t>МАДОУ</w:t>
            </w:r>
          </w:p>
          <w:p>
            <w:pPr>
              <w:pStyle w:val="TableParagraph"/>
              <w:spacing w:before="36"/>
              <w:ind w:left="64"/>
              <w:rPr>
                <w:sz w:val="19"/>
              </w:rPr>
            </w:pPr>
            <w:r>
              <w:rPr>
                <w:i/>
                <w:color w:val="BF977C"/>
                <w:w w:val="90"/>
                <w:sz w:val="19"/>
              </w:rPr>
              <w:t>№</w:t>
            </w:r>
            <w:r>
              <w:rPr>
                <w:i/>
                <w:color w:val="BF977C"/>
                <w:spacing w:val="22"/>
                <w:sz w:val="19"/>
              </w:rPr>
              <w:t> </w:t>
            </w:r>
            <w:r>
              <w:rPr>
                <w:color w:val="3B3B3B"/>
                <w:spacing w:val="-5"/>
                <w:sz w:val="19"/>
              </w:rPr>
              <w:t>2</w:t>
            </w:r>
            <w:r>
              <w:rPr>
                <w:color w:val="444B18"/>
                <w:spacing w:val="-5"/>
                <w:sz w:val="19"/>
              </w:rPr>
              <w:t>1</w:t>
            </w:r>
          </w:p>
          <w:p>
            <w:pPr>
              <w:pStyle w:val="TableParagraph"/>
              <w:spacing w:before="50"/>
              <w:ind w:left="64" w:right="48"/>
              <w:rPr>
                <w:sz w:val="19"/>
              </w:rPr>
            </w:pPr>
            <w:r>
              <w:rPr>
                <w:color w:val="131313"/>
                <w:spacing w:val="-2"/>
                <w:sz w:val="19"/>
              </w:rPr>
              <w:t>«Сказка»</w:t>
            </w:r>
          </w:p>
        </w:tc>
        <w:tc>
          <w:tcPr>
            <w:tcW w:w="999" w:type="dxa"/>
            <w:vMerge w:val="restart"/>
          </w:tcPr>
          <w:p>
            <w:pPr>
              <w:pStyle w:val="TableParagraph"/>
              <w:spacing w:line="189" w:lineRule="exact"/>
              <w:ind w:left="140"/>
              <w:jc w:val="left"/>
              <w:rPr>
                <w:sz w:val="19"/>
              </w:rPr>
            </w:pPr>
            <w:r>
              <w:rPr>
                <w:spacing w:val="-2"/>
                <w:sz w:val="19"/>
              </w:rPr>
              <w:t>квартира</w:t>
            </w:r>
          </w:p>
        </w:tc>
        <w:tc>
          <w:tcPr>
            <w:tcW w:w="1700" w:type="dxa"/>
            <w:vMerge w:val="restart"/>
          </w:tcPr>
          <w:p>
            <w:pPr>
              <w:pStyle w:val="TableParagraph"/>
              <w:spacing w:line="189" w:lineRule="exact"/>
              <w:ind w:left="113"/>
              <w:jc w:val="left"/>
              <w:rPr>
                <w:sz w:val="19"/>
              </w:rPr>
            </w:pPr>
            <w:r>
              <w:rPr>
                <w:sz w:val="19"/>
              </w:rPr>
              <w:t>общая</w:t>
            </w:r>
            <w:r>
              <w:rPr>
                <w:spacing w:val="28"/>
                <w:sz w:val="19"/>
              </w:rPr>
              <w:t> </w:t>
            </w:r>
            <w:r>
              <w:rPr>
                <w:spacing w:val="-2"/>
                <w:sz w:val="19"/>
              </w:rPr>
              <w:t>долевая</w:t>
            </w:r>
          </w:p>
        </w:tc>
        <w:tc>
          <w:tcPr>
            <w:tcW w:w="1268" w:type="dxa"/>
            <w:vMerge w:val="restart"/>
          </w:tcPr>
          <w:p>
            <w:pPr>
              <w:pStyle w:val="TableParagraph"/>
              <w:spacing w:line="189" w:lineRule="exact"/>
              <w:ind w:left="1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63,4</w:t>
            </w:r>
          </w:p>
        </w:tc>
        <w:tc>
          <w:tcPr>
            <w:tcW w:w="990" w:type="dxa"/>
            <w:vMerge w:val="restart"/>
          </w:tcPr>
          <w:p>
            <w:pPr>
              <w:pStyle w:val="TableParagraph"/>
              <w:spacing w:line="189" w:lineRule="exact"/>
              <w:ind w:left="221"/>
              <w:jc w:val="left"/>
              <w:rPr>
                <w:sz w:val="19"/>
              </w:rPr>
            </w:pPr>
            <w:r>
              <w:rPr>
                <w:spacing w:val="-2"/>
                <w:sz w:val="19"/>
              </w:rPr>
              <w:t>Россия</w:t>
            </w:r>
          </w:p>
        </w:tc>
        <w:tc>
          <w:tcPr>
            <w:tcW w:w="1264" w:type="dxa"/>
          </w:tcPr>
          <w:p>
            <w:pPr>
              <w:pStyle w:val="TableParagraph"/>
              <w:spacing w:line="189" w:lineRule="exact"/>
              <w:ind w:right="157"/>
              <w:jc w:val="right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квартира</w:t>
            </w:r>
          </w:p>
        </w:tc>
        <w:tc>
          <w:tcPr>
            <w:tcW w:w="914" w:type="dxa"/>
          </w:tcPr>
          <w:p>
            <w:pPr>
              <w:pStyle w:val="TableParagraph"/>
              <w:spacing w:line="189" w:lineRule="exact"/>
              <w:ind w:left="17" w:right="10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63,4</w:t>
            </w:r>
          </w:p>
        </w:tc>
        <w:tc>
          <w:tcPr>
            <w:tcW w:w="928" w:type="dxa"/>
          </w:tcPr>
          <w:p>
            <w:pPr>
              <w:pStyle w:val="TableParagraph"/>
              <w:spacing w:line="189" w:lineRule="exact"/>
              <w:ind w:left="7" w:right="4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Россия</w:t>
            </w:r>
          </w:p>
        </w:tc>
        <w:tc>
          <w:tcPr>
            <w:tcW w:w="1581" w:type="dxa"/>
            <w:vMerge w:val="restart"/>
          </w:tcPr>
          <w:p>
            <w:pPr>
              <w:pStyle w:val="TableParagraph"/>
              <w:spacing w:line="189" w:lineRule="exact"/>
              <w:ind w:left="406"/>
              <w:jc w:val="left"/>
              <w:rPr>
                <w:sz w:val="19"/>
              </w:rPr>
            </w:pPr>
            <w:r>
              <w:rPr>
                <w:sz w:val="19"/>
              </w:rPr>
              <w:t>Не</w:t>
            </w:r>
            <w:r>
              <w:rPr>
                <w:spacing w:val="12"/>
                <w:sz w:val="19"/>
              </w:rPr>
              <w:t> </w:t>
            </w:r>
            <w:r>
              <w:rPr>
                <w:spacing w:val="-4"/>
                <w:sz w:val="19"/>
              </w:rPr>
              <w:t>имеет</w:t>
            </w:r>
          </w:p>
        </w:tc>
        <w:tc>
          <w:tcPr>
            <w:tcW w:w="1279" w:type="dxa"/>
            <w:vMerge w:val="restart"/>
          </w:tcPr>
          <w:p>
            <w:pPr>
              <w:pStyle w:val="TableParagraph"/>
              <w:spacing w:line="189" w:lineRule="exact"/>
              <w:ind w:left="160"/>
              <w:jc w:val="left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1201785,59</w:t>
            </w:r>
          </w:p>
        </w:tc>
        <w:tc>
          <w:tcPr>
            <w:tcW w:w="1682" w:type="dxa"/>
            <w:vMerge w:val="restart"/>
            <w:tcBorders>
              <w:top w:val="thinThickMediumGap" w:sz="3" w:space="0" w:color="3F3B3F"/>
            </w:tcBorders>
          </w:tcPr>
          <w:p>
            <w:pPr>
              <w:pStyle w:val="TableParagraph"/>
              <w:jc w:val="left"/>
              <w:rPr>
                <w:sz w:val="18"/>
              </w:rPr>
            </w:pPr>
          </w:p>
        </w:tc>
      </w:tr>
      <w:tr>
        <w:trPr>
          <w:trHeight w:val="709" w:hRule="atLeast"/>
        </w:trPr>
        <w:tc>
          <w:tcPr>
            <w:tcW w:w="2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4" w:type="dxa"/>
          </w:tcPr>
          <w:p>
            <w:pPr>
              <w:pStyle w:val="TableParagraph"/>
              <w:spacing w:line="199" w:lineRule="exact"/>
              <w:ind w:left="191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земельный</w:t>
            </w:r>
          </w:p>
          <w:p>
            <w:pPr>
              <w:pStyle w:val="TableParagraph"/>
              <w:spacing w:before="50"/>
              <w:ind w:left="191"/>
              <w:rPr>
                <w:sz w:val="19"/>
              </w:rPr>
            </w:pPr>
            <w:r>
              <w:rPr>
                <w:spacing w:val="-2"/>
                <w:sz w:val="19"/>
              </w:rPr>
              <w:t>участок</w:t>
            </w:r>
          </w:p>
        </w:tc>
        <w:tc>
          <w:tcPr>
            <w:tcW w:w="914" w:type="dxa"/>
          </w:tcPr>
          <w:p>
            <w:pPr>
              <w:pStyle w:val="TableParagraph"/>
              <w:spacing w:line="199" w:lineRule="exact"/>
              <w:ind w:left="1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778,0</w:t>
            </w:r>
          </w:p>
        </w:tc>
        <w:tc>
          <w:tcPr>
            <w:tcW w:w="928" w:type="dxa"/>
          </w:tcPr>
          <w:p>
            <w:pPr>
              <w:pStyle w:val="TableParagraph"/>
              <w:spacing w:line="199" w:lineRule="exact"/>
              <w:ind w:left="7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Россия</w:t>
            </w:r>
          </w:p>
        </w:tc>
        <w:tc>
          <w:tcPr>
            <w:tcW w:w="158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19" w:hRule="atLeast"/>
        </w:trPr>
        <w:tc>
          <w:tcPr>
            <w:tcW w:w="2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  <w:vMerge w:val="restart"/>
          </w:tcPr>
          <w:p>
            <w:pPr>
              <w:pStyle w:val="TableParagraph"/>
              <w:spacing w:line="199" w:lineRule="exact"/>
              <w:ind w:left="311"/>
              <w:jc w:val="left"/>
              <w:rPr>
                <w:sz w:val="19"/>
              </w:rPr>
            </w:pPr>
            <w:r>
              <w:rPr>
                <w:color w:val="1F1F1F"/>
                <w:spacing w:val="-2"/>
                <w:w w:val="105"/>
                <w:sz w:val="19"/>
              </w:rPr>
              <w:t>Супруг</w:t>
            </w:r>
          </w:p>
        </w:tc>
        <w:tc>
          <w:tcPr>
            <w:tcW w:w="1421" w:type="dxa"/>
            <w:vMerge w:val="restart"/>
          </w:tcPr>
          <w:p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999" w:type="dxa"/>
          </w:tcPr>
          <w:p>
            <w:pPr>
              <w:pStyle w:val="TableParagraph"/>
              <w:spacing w:line="204" w:lineRule="exact"/>
              <w:ind w:left="140"/>
              <w:jc w:val="left"/>
              <w:rPr>
                <w:sz w:val="19"/>
              </w:rPr>
            </w:pPr>
            <w:r>
              <w:rPr>
                <w:color w:val="181818"/>
                <w:spacing w:val="-2"/>
                <w:sz w:val="19"/>
              </w:rPr>
              <w:t>квартира</w:t>
            </w:r>
          </w:p>
        </w:tc>
        <w:tc>
          <w:tcPr>
            <w:tcW w:w="1700" w:type="dxa"/>
          </w:tcPr>
          <w:p>
            <w:pPr>
              <w:pStyle w:val="TableParagraph"/>
              <w:spacing w:line="204" w:lineRule="exact"/>
              <w:ind w:left="118"/>
              <w:jc w:val="left"/>
              <w:rPr>
                <w:sz w:val="19"/>
              </w:rPr>
            </w:pPr>
            <w:r>
              <w:rPr>
                <w:color w:val="131313"/>
                <w:sz w:val="19"/>
              </w:rPr>
              <w:t>общая</w:t>
            </w:r>
            <w:r>
              <w:rPr>
                <w:color w:val="131313"/>
                <w:spacing w:val="24"/>
                <w:sz w:val="19"/>
              </w:rPr>
              <w:t> </w:t>
            </w:r>
            <w:r>
              <w:rPr>
                <w:color w:val="0F0F0F"/>
                <w:spacing w:val="-2"/>
                <w:sz w:val="19"/>
              </w:rPr>
              <w:t>долевая</w:t>
            </w:r>
          </w:p>
        </w:tc>
        <w:tc>
          <w:tcPr>
            <w:tcW w:w="1268" w:type="dxa"/>
          </w:tcPr>
          <w:p>
            <w:pPr>
              <w:pStyle w:val="TableParagraph"/>
              <w:spacing w:line="199" w:lineRule="exact"/>
              <w:ind w:left="26" w:right="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63,4</w:t>
            </w:r>
          </w:p>
        </w:tc>
        <w:tc>
          <w:tcPr>
            <w:tcW w:w="990" w:type="dxa"/>
          </w:tcPr>
          <w:p>
            <w:pPr>
              <w:pStyle w:val="TableParagraph"/>
              <w:spacing w:line="199" w:lineRule="exact"/>
              <w:ind w:left="34"/>
              <w:rPr>
                <w:sz w:val="19"/>
              </w:rPr>
            </w:pPr>
            <w:r>
              <w:rPr>
                <w:spacing w:val="-2"/>
                <w:sz w:val="19"/>
              </w:rPr>
              <w:t>Россия</w:t>
            </w:r>
          </w:p>
        </w:tc>
        <w:tc>
          <w:tcPr>
            <w:tcW w:w="1264" w:type="dxa"/>
            <w:vMerge w:val="restart"/>
          </w:tcPr>
          <w:p>
            <w:pPr>
              <w:pStyle w:val="TableParagraph"/>
              <w:spacing w:line="199" w:lineRule="exact"/>
              <w:ind w:left="353"/>
              <w:jc w:val="left"/>
              <w:rPr>
                <w:sz w:val="19"/>
              </w:rPr>
            </w:pPr>
            <w:r>
              <w:rPr>
                <w:spacing w:val="-2"/>
                <w:sz w:val="19"/>
              </w:rPr>
              <w:t>квартира</w:t>
            </w:r>
          </w:p>
        </w:tc>
        <w:tc>
          <w:tcPr>
            <w:tcW w:w="914" w:type="dxa"/>
            <w:vMerge w:val="restart"/>
          </w:tcPr>
          <w:p>
            <w:pPr>
              <w:pStyle w:val="TableParagraph"/>
              <w:spacing w:line="199" w:lineRule="exact"/>
              <w:ind w:left="285"/>
              <w:jc w:val="left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63,4</w:t>
            </w:r>
          </w:p>
        </w:tc>
        <w:tc>
          <w:tcPr>
            <w:tcW w:w="928" w:type="dxa"/>
            <w:vMerge w:val="restart"/>
          </w:tcPr>
          <w:p>
            <w:pPr>
              <w:pStyle w:val="TableParagraph"/>
              <w:spacing w:line="199" w:lineRule="exact"/>
              <w:ind w:left="178"/>
              <w:jc w:val="left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Россия</w:t>
            </w:r>
          </w:p>
        </w:tc>
        <w:tc>
          <w:tcPr>
            <w:tcW w:w="1581" w:type="dxa"/>
            <w:vMerge w:val="restart"/>
          </w:tcPr>
          <w:p>
            <w:pPr>
              <w:pStyle w:val="TableParagraph"/>
              <w:spacing w:line="199" w:lineRule="exact"/>
              <w:ind w:left="123"/>
              <w:jc w:val="left"/>
              <w:rPr>
                <w:sz w:val="19"/>
              </w:rPr>
            </w:pPr>
            <w:r>
              <w:rPr>
                <w:color w:val="230E00"/>
                <w:w w:val="85"/>
                <w:sz w:val="19"/>
              </w:rPr>
              <w:t>1</w:t>
            </w:r>
            <w:r>
              <w:rPr>
                <w:color w:val="230E00"/>
                <w:spacing w:val="-4"/>
                <w:w w:val="85"/>
                <w:sz w:val="19"/>
              </w:rPr>
              <w:t> </w:t>
            </w:r>
            <w:r>
              <w:rPr>
                <w:color w:val="1A1A1A"/>
                <w:w w:val="85"/>
                <w:sz w:val="19"/>
              </w:rPr>
              <w:t>)</w:t>
            </w:r>
            <w:r>
              <w:rPr>
                <w:color w:val="1A1A1A"/>
                <w:spacing w:val="-1"/>
                <w:w w:val="85"/>
                <w:sz w:val="19"/>
              </w:rPr>
              <w:t> </w:t>
            </w:r>
            <w:r>
              <w:rPr>
                <w:spacing w:val="-2"/>
                <w:w w:val="85"/>
                <w:sz w:val="19"/>
              </w:rPr>
              <w:t>Автомобиль</w:t>
            </w:r>
          </w:p>
          <w:p>
            <w:pPr>
              <w:pStyle w:val="TableParagraph"/>
              <w:spacing w:before="45"/>
              <w:ind w:left="120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>Хёндэ</w:t>
            </w:r>
            <w:r>
              <w:rPr>
                <w:spacing w:val="-6"/>
                <w:w w:val="105"/>
                <w:sz w:val="19"/>
              </w:rPr>
              <w:t> </w:t>
            </w:r>
            <w:r>
              <w:rPr>
                <w:spacing w:val="-2"/>
                <w:w w:val="105"/>
                <w:sz w:val="19"/>
              </w:rPr>
              <w:t>Solaris</w:t>
            </w:r>
          </w:p>
          <w:p>
            <w:pPr>
              <w:pStyle w:val="TableParagraph"/>
              <w:spacing w:before="46"/>
              <w:ind w:left="113"/>
              <w:jc w:val="left"/>
              <w:rPr>
                <w:sz w:val="19"/>
              </w:rPr>
            </w:pPr>
            <w:r>
              <w:rPr>
                <w:color w:val="0C0C0C"/>
                <w:w w:val="105"/>
                <w:sz w:val="19"/>
              </w:rPr>
              <w:t>2)</w:t>
            </w:r>
            <w:r>
              <w:rPr>
                <w:color w:val="0C0C0C"/>
                <w:spacing w:val="14"/>
                <w:w w:val="105"/>
                <w:sz w:val="19"/>
              </w:rPr>
              <w:t> </w:t>
            </w:r>
            <w:r>
              <w:rPr>
                <w:spacing w:val="-2"/>
                <w:w w:val="105"/>
                <w:sz w:val="19"/>
              </w:rPr>
              <w:t>Прицсп</w:t>
            </w:r>
          </w:p>
          <w:p>
            <w:pPr>
              <w:pStyle w:val="TableParagraph"/>
              <w:spacing w:before="45"/>
              <w:ind w:left="114"/>
              <w:jc w:val="left"/>
              <w:rPr>
                <w:sz w:val="19"/>
              </w:rPr>
            </w:pPr>
            <w:r>
              <w:rPr>
                <w:w w:val="105"/>
                <w:sz w:val="19"/>
              </w:rPr>
              <w:t>бортовой</w:t>
            </w:r>
            <w:r>
              <w:rPr>
                <w:spacing w:val="-6"/>
                <w:w w:val="105"/>
                <w:sz w:val="19"/>
              </w:rPr>
              <w:t> </w:t>
            </w:r>
            <w:r>
              <w:rPr>
                <w:spacing w:val="-4"/>
                <w:w w:val="105"/>
                <w:sz w:val="19"/>
              </w:rPr>
              <w:t>8293</w:t>
            </w:r>
          </w:p>
          <w:p>
            <w:pPr>
              <w:pStyle w:val="TableParagraph"/>
              <w:spacing w:before="46"/>
              <w:ind w:left="116"/>
              <w:jc w:val="left"/>
              <w:rPr>
                <w:sz w:val="19"/>
              </w:rPr>
            </w:pPr>
            <w:r>
              <w:rPr>
                <w:color w:val="0F0F0F"/>
                <w:spacing w:val="-2"/>
                <w:sz w:val="19"/>
              </w:rPr>
              <w:t>«БИНАР»</w:t>
            </w:r>
          </w:p>
        </w:tc>
        <w:tc>
          <w:tcPr>
            <w:tcW w:w="1279" w:type="dxa"/>
            <w:vMerge w:val="restart"/>
          </w:tcPr>
          <w:p>
            <w:pPr>
              <w:pStyle w:val="TableParagraph"/>
              <w:spacing w:line="199" w:lineRule="exact"/>
              <w:ind w:left="216"/>
              <w:jc w:val="left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519604,52</w:t>
            </w:r>
          </w:p>
        </w:tc>
        <w:tc>
          <w:tcPr>
            <w:tcW w:w="1682" w:type="dxa"/>
            <w:vMerge w:val="restart"/>
          </w:tcPr>
          <w:p>
            <w:pPr>
              <w:pStyle w:val="TableParagraph"/>
              <w:jc w:val="left"/>
              <w:rPr>
                <w:sz w:val="18"/>
              </w:rPr>
            </w:pPr>
          </w:p>
        </w:tc>
      </w:tr>
      <w:tr>
        <w:trPr>
          <w:trHeight w:val="1741" w:hRule="atLeast"/>
        </w:trPr>
        <w:tc>
          <w:tcPr>
            <w:tcW w:w="2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99" w:type="dxa"/>
          </w:tcPr>
          <w:p>
            <w:pPr>
              <w:pStyle w:val="TableParagraph"/>
              <w:spacing w:line="199" w:lineRule="exact"/>
              <w:ind w:left="38" w:right="36"/>
              <w:rPr>
                <w:sz w:val="19"/>
              </w:rPr>
            </w:pPr>
            <w:r>
              <w:rPr>
                <w:color w:val="080808"/>
                <w:spacing w:val="-2"/>
                <w:sz w:val="19"/>
              </w:rPr>
              <w:t>земельн</w:t>
            </w:r>
          </w:p>
          <w:p>
            <w:pPr>
              <w:pStyle w:val="TableParagraph"/>
              <w:spacing w:line="290" w:lineRule="auto" w:before="45"/>
              <w:ind w:left="177" w:right="169" w:firstLine="14"/>
              <w:rPr>
                <w:sz w:val="19"/>
              </w:rPr>
            </w:pPr>
            <w:r>
              <w:rPr>
                <w:spacing w:val="-6"/>
                <w:sz w:val="19"/>
              </w:rPr>
              <w:t>ый </w:t>
            </w:r>
            <w:r>
              <w:rPr>
                <w:spacing w:val="-2"/>
                <w:sz w:val="19"/>
              </w:rPr>
              <w:t>участок</w:t>
            </w:r>
          </w:p>
        </w:tc>
        <w:tc>
          <w:tcPr>
            <w:tcW w:w="1700" w:type="dxa"/>
          </w:tcPr>
          <w:p>
            <w:pPr>
              <w:pStyle w:val="TableParagraph"/>
              <w:spacing w:line="199" w:lineRule="exact"/>
              <w:ind w:left="159"/>
              <w:jc w:val="left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индивидуальная</w:t>
            </w:r>
          </w:p>
        </w:tc>
        <w:tc>
          <w:tcPr>
            <w:tcW w:w="1268" w:type="dxa"/>
          </w:tcPr>
          <w:p>
            <w:pPr>
              <w:pStyle w:val="TableParagraph"/>
              <w:spacing w:line="199" w:lineRule="exact"/>
              <w:ind w:left="26" w:right="5"/>
              <w:rPr>
                <w:sz w:val="19"/>
              </w:rPr>
            </w:pPr>
            <w:r>
              <w:rPr>
                <w:color w:val="0E0E0E"/>
                <w:spacing w:val="-4"/>
                <w:w w:val="105"/>
                <w:sz w:val="19"/>
              </w:rPr>
              <w:t>778,0</w:t>
            </w:r>
          </w:p>
        </w:tc>
        <w:tc>
          <w:tcPr>
            <w:tcW w:w="990" w:type="dxa"/>
          </w:tcPr>
          <w:p>
            <w:pPr>
              <w:pStyle w:val="TableParagraph"/>
              <w:spacing w:line="199" w:lineRule="exact"/>
              <w:ind w:left="34" w:right="4"/>
              <w:rPr>
                <w:sz w:val="19"/>
              </w:rPr>
            </w:pPr>
            <w:r>
              <w:rPr>
                <w:spacing w:val="-2"/>
                <w:sz w:val="19"/>
              </w:rPr>
              <w:t>Россия</w:t>
            </w:r>
          </w:p>
        </w:tc>
        <w:tc>
          <w:tcPr>
            <w:tcW w:w="12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8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line="230" w:lineRule="auto" w:before="182"/>
        <w:ind w:left="228" w:right="395" w:firstLine="718"/>
        <w:jc w:val="both"/>
      </w:pPr>
      <w:r>
        <w:rPr/>
        <w:drawing>
          <wp:anchor distT="0" distB="0" distL="0" distR="0" allowOverlap="1" layoutInCell="1" locked="0" behindDoc="1" simplePos="0" relativeHeight="487482880">
            <wp:simplePos x="0" y="0"/>
            <wp:positionH relativeFrom="page">
              <wp:posOffset>6220967</wp:posOffset>
            </wp:positionH>
            <wp:positionV relativeFrom="paragraph">
              <wp:posOffset>562483</wp:posOffset>
            </wp:positionV>
            <wp:extent cx="2029967" cy="64008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9967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C1A862"/>
        </w:rPr>
        <w:t>'</w:t>
      </w:r>
      <w:r>
        <w:rPr>
          <w:color w:val="C1A862"/>
          <w:spacing w:val="-12"/>
        </w:rPr>
        <w:t> </w:t>
      </w:r>
      <w:r>
        <w:rPr>
          <w:color w:val="0E0E0E"/>
        </w:rPr>
        <w:t>В</w:t>
      </w:r>
      <w:r>
        <w:rPr>
          <w:color w:val="0E0E0E"/>
          <w:spacing w:val="-12"/>
        </w:rPr>
        <w:t> </w:t>
      </w:r>
      <w:r>
        <w:rPr/>
        <w:t>случае</w:t>
      </w:r>
      <w:r>
        <w:rPr>
          <w:spacing w:val="-12"/>
        </w:rPr>
        <w:t> </w:t>
      </w:r>
      <w:r>
        <w:rPr/>
        <w:t>если</w:t>
      </w:r>
      <w:r>
        <w:rPr>
          <w:spacing w:val="-12"/>
        </w:rPr>
        <w:t> </w:t>
      </w:r>
      <w:r>
        <w:rPr/>
        <w:t>в</w:t>
      </w:r>
      <w:r>
        <w:rPr>
          <w:spacing w:val="-11"/>
        </w:rPr>
        <w:t> </w:t>
      </w:r>
      <w:r>
        <w:rPr/>
        <w:t>отчетном периоде</w:t>
      </w:r>
      <w:r>
        <w:rPr>
          <w:spacing w:val="-4"/>
        </w:rPr>
        <w:t> </w:t>
      </w:r>
      <w:r>
        <w:rPr/>
        <w:t>лицу,</w:t>
      </w:r>
      <w:r>
        <w:rPr>
          <w:spacing w:val="-6"/>
        </w:rPr>
        <w:t> </w:t>
      </w:r>
      <w:r>
        <w:rPr/>
        <w:t>зыяещаіощему государственнук›</w:t>
      </w:r>
      <w:r>
        <w:rPr>
          <w:spacing w:val="-12"/>
        </w:rPr>
        <w:t> </w:t>
      </w:r>
      <w:r>
        <w:rPr/>
        <w:t>должность</w:t>
      </w:r>
      <w:r>
        <w:rPr>
          <w:spacing w:val="-3"/>
        </w:rPr>
        <w:t> </w:t>
      </w:r>
      <w:r>
        <w:rPr/>
        <w:t>Российской</w:t>
      </w:r>
      <w:r>
        <w:rPr>
          <w:spacing w:val="-4"/>
        </w:rPr>
        <w:t> </w:t>
      </w:r>
      <w:r>
        <w:rPr/>
        <w:t>Федерации,</w:t>
      </w:r>
      <w:r>
        <w:rPr>
          <w:spacing w:val="-1"/>
        </w:rPr>
        <w:t> </w:t>
      </w:r>
      <w:r>
        <w:rPr/>
        <w:t>служащему</w:t>
      </w:r>
      <w:r>
        <w:rPr>
          <w:spacing w:val="-7"/>
        </w:rPr>
        <w:t> </w:t>
      </w:r>
      <w:r>
        <w:rPr/>
        <w:t>(рано</w:t>
      </w:r>
      <w:r>
        <w:rPr>
          <w:spacing w:val="-12"/>
        </w:rPr>
        <w:t> </w:t>
      </w:r>
      <w:r>
        <w:rPr/>
        <w:t>гнику)</w:t>
      </w:r>
      <w:r>
        <w:rPr>
          <w:spacing w:val="-6"/>
        </w:rPr>
        <w:t> </w:t>
      </w:r>
      <w:r>
        <w:rPr/>
        <w:t>по</w:t>
      </w:r>
      <w:r>
        <w:rPr>
          <w:spacing w:val="-8"/>
        </w:rPr>
        <w:t> </w:t>
      </w:r>
      <w:r>
        <w:rPr/>
        <w:t>месту</w:t>
      </w:r>
      <w:r>
        <w:rPr>
          <w:spacing w:val="-6"/>
        </w:rPr>
        <w:t> </w:t>
      </w:r>
      <w:r>
        <w:rPr/>
        <w:t>с.эужбы</w:t>
      </w:r>
      <w:r>
        <w:rPr>
          <w:spacing w:val="-7"/>
        </w:rPr>
        <w:t> </w:t>
      </w:r>
      <w:r>
        <w:rPr/>
        <w:t>(работы)</w:t>
      </w:r>
      <w:r>
        <w:rPr>
          <w:spacing w:val="-7"/>
        </w:rPr>
        <w:t> </w:t>
      </w:r>
      <w:r>
        <w:rPr/>
        <w:t>предоставлены </w:t>
      </w:r>
      <w:r>
        <w:rPr>
          <w:spacing w:val="-6"/>
        </w:rPr>
        <w:t>(выдслены)</w:t>
      </w:r>
      <w:r>
        <w:rPr/>
        <w:t> </w:t>
      </w:r>
      <w:r>
        <w:rPr>
          <w:spacing w:val="-6"/>
        </w:rPr>
        <w:t>средства</w:t>
      </w:r>
      <w:r>
        <w:rPr/>
        <w:t> </w:t>
      </w:r>
      <w:r>
        <w:rPr>
          <w:color w:val="3D3D3D"/>
          <w:spacing w:val="-6"/>
        </w:rPr>
        <w:t>на</w:t>
      </w:r>
      <w:r>
        <w:rPr>
          <w:color w:val="3D3D3D"/>
        </w:rPr>
        <w:t> </w:t>
      </w:r>
      <w:r>
        <w:rPr>
          <w:spacing w:val="-6"/>
        </w:rPr>
        <w:t>приобретение</w:t>
      </w:r>
      <w:r>
        <w:rPr>
          <w:spacing w:val="15"/>
        </w:rPr>
        <w:t> </w:t>
      </w:r>
      <w:r>
        <w:rPr>
          <w:color w:val="181818"/>
          <w:spacing w:val="-6"/>
        </w:rPr>
        <w:t>(строительство) </w:t>
      </w:r>
      <w:r>
        <w:rPr>
          <w:spacing w:val="-6"/>
        </w:rPr>
        <w:t>жилого</w:t>
      </w:r>
      <w:r>
        <w:rPr/>
        <w:t> </w:t>
      </w:r>
      <w:r>
        <w:rPr>
          <w:i/>
          <w:spacing w:val="-6"/>
        </w:rPr>
        <w:t>полю</w:t>
      </w:r>
      <w:r>
        <w:rPr>
          <w:spacing w:val="-6"/>
        </w:rPr>
        <w:t>щения,</w:t>
      </w:r>
      <w:r>
        <w:rPr>
          <w:spacing w:val="-1"/>
        </w:rPr>
        <w:t> </w:t>
      </w:r>
      <w:r>
        <w:rPr>
          <w:color w:val="0F0F0F"/>
          <w:spacing w:val="-6"/>
        </w:rPr>
        <w:t>данные</w:t>
      </w:r>
      <w:r>
        <w:rPr>
          <w:color w:val="0F0F0F"/>
        </w:rPr>
        <w:t> </w:t>
      </w:r>
      <w:r>
        <w:rPr>
          <w:spacing w:val="-6"/>
        </w:rPr>
        <w:t>средства</w:t>
      </w:r>
      <w:r>
        <w:rPr/>
        <w:t> </w:t>
      </w:r>
      <w:r>
        <w:rPr>
          <w:spacing w:val="-6"/>
        </w:rPr>
        <w:t>суммируются</w:t>
      </w:r>
      <w:r>
        <w:rPr/>
        <w:t> </w:t>
      </w:r>
      <w:r>
        <w:rPr>
          <w:spacing w:val="-6"/>
        </w:rPr>
        <w:t>с декларированным</w:t>
      </w:r>
      <w:r>
        <w:rPr/>
        <w:t> </w:t>
      </w:r>
      <w:r>
        <w:rPr>
          <w:spacing w:val="-6"/>
        </w:rPr>
        <w:t>годовым</w:t>
      </w:r>
      <w:r>
        <w:rPr/>
        <w:t> </w:t>
      </w:r>
      <w:r>
        <w:rPr>
          <w:spacing w:val="-6"/>
        </w:rPr>
        <w:t>доходов,</w:t>
      </w:r>
      <w:r>
        <w:rPr/>
        <w:t> </w:t>
      </w:r>
      <w:r>
        <w:rPr>
          <w:spacing w:val="-6"/>
        </w:rPr>
        <w:t>а также</w:t>
      </w:r>
      <w:r>
        <w:rPr/>
        <w:t> </w:t>
      </w:r>
      <w:r>
        <w:rPr>
          <w:spacing w:val="-6"/>
        </w:rPr>
        <w:t>указываются</w:t>
      </w:r>
      <w:r>
        <w:rPr/>
        <w:t> </w:t>
      </w:r>
      <w:r>
        <w:rPr>
          <w:color w:val="161616"/>
          <w:spacing w:val="-6"/>
        </w:rPr>
        <w:t>отдельно</w:t>
      </w:r>
      <w:r>
        <w:rPr>
          <w:color w:val="161616"/>
        </w:rPr>
        <w:t> </w:t>
      </w:r>
      <w:r>
        <w:rPr>
          <w:color w:val="280E00"/>
          <w:spacing w:val="-6"/>
        </w:rPr>
        <w:t>п</w:t>
      </w:r>
      <w:r>
        <w:rPr>
          <w:color w:val="280E00"/>
          <w:spacing w:val="-2"/>
        </w:rPr>
        <w:t> </w:t>
      </w:r>
      <w:r>
        <w:rPr>
          <w:spacing w:val="-6"/>
        </w:rPr>
        <w:t>настоящей</w:t>
      </w:r>
      <w:r>
        <w:rPr>
          <w:spacing w:val="13"/>
        </w:rPr>
        <w:t> </w:t>
      </w:r>
      <w:r>
        <w:rPr>
          <w:spacing w:val="-6"/>
        </w:rPr>
        <w:t>графе. </w:t>
      </w:r>
      <w:r>
        <w:rPr>
          <w:spacing w:val="-4"/>
        </w:rPr>
        <w:t>Сведения</w:t>
      </w:r>
      <w:r>
        <w:rPr>
          <w:spacing w:val="-8"/>
        </w:rPr>
        <w:t> </w:t>
      </w:r>
      <w:r>
        <w:rPr>
          <w:spacing w:val="-4"/>
        </w:rPr>
        <w:t>указываются,</w:t>
      </w:r>
      <w:r>
        <w:rPr>
          <w:spacing w:val="-8"/>
        </w:rPr>
        <w:t> </w:t>
      </w:r>
      <w:r>
        <w:rPr>
          <w:spacing w:val="-4"/>
        </w:rPr>
        <w:t>ес.аи</w:t>
      </w:r>
      <w:r>
        <w:rPr>
          <w:spacing w:val="-8"/>
        </w:rPr>
        <w:t> </w:t>
      </w:r>
      <w:r>
        <w:rPr>
          <w:color w:val="0F0F0F"/>
          <w:spacing w:val="-4"/>
        </w:rPr>
        <w:t>су</w:t>
      </w:r>
      <w:r>
        <w:rPr>
          <w:color w:val="0F0F0F"/>
          <w:spacing w:val="-8"/>
        </w:rPr>
        <w:t> </w:t>
      </w:r>
      <w:r>
        <w:rPr>
          <w:spacing w:val="-4"/>
        </w:rPr>
        <w:t>мма</w:t>
      </w:r>
      <w:r>
        <w:rPr>
          <w:spacing w:val="-8"/>
        </w:rPr>
        <w:t> </w:t>
      </w:r>
      <w:r>
        <w:rPr>
          <w:spacing w:val="-4"/>
        </w:rPr>
        <w:t>сде.л</w:t>
      </w:r>
      <w:r>
        <w:rPr>
          <w:spacing w:val="-8"/>
        </w:rPr>
        <w:t> </w:t>
      </w:r>
      <w:r>
        <w:rPr>
          <w:spacing w:val="-4"/>
        </w:rPr>
        <w:t>ки</w:t>
      </w:r>
      <w:r>
        <w:rPr>
          <w:spacing w:val="-8"/>
        </w:rPr>
        <w:t> </w:t>
      </w:r>
      <w:r>
        <w:rPr>
          <w:spacing w:val="-4"/>
        </w:rPr>
        <w:t>превышает</w:t>
      </w:r>
      <w:r>
        <w:rPr>
          <w:spacing w:val="-7"/>
        </w:rPr>
        <w:t> </w:t>
      </w:r>
      <w:r>
        <w:rPr>
          <w:spacing w:val="-4"/>
        </w:rPr>
        <w:t>общий</w:t>
      </w:r>
      <w:r>
        <w:rPr>
          <w:spacing w:val="-8"/>
        </w:rPr>
        <w:t> </w:t>
      </w:r>
      <w:r>
        <w:rPr>
          <w:spacing w:val="-4"/>
        </w:rPr>
        <w:t>доход</w:t>
      </w:r>
      <w:r>
        <w:rPr>
          <w:spacing w:val="-8"/>
        </w:rPr>
        <w:t> </w:t>
      </w:r>
      <w:r>
        <w:rPr>
          <w:spacing w:val="-4"/>
        </w:rPr>
        <w:t>лицо</w:t>
      </w:r>
      <w:r>
        <w:rPr>
          <w:spacing w:val="-8"/>
        </w:rPr>
        <w:t> </w:t>
      </w:r>
      <w:r>
        <w:rPr>
          <w:spacing w:val="-4"/>
        </w:rPr>
        <w:t>замещающего</w:t>
      </w:r>
      <w:r>
        <w:rPr>
          <w:spacing w:val="-8"/>
        </w:rPr>
        <w:t> </w:t>
      </w:r>
      <w:r>
        <w:rPr>
          <w:spacing w:val="-4"/>
        </w:rPr>
        <w:t>государствеіаную</w:t>
      </w:r>
      <w:r>
        <w:rPr>
          <w:spacing w:val="-8"/>
        </w:rPr>
        <w:t> </w:t>
      </w:r>
      <w:r>
        <w:rPr>
          <w:spacing w:val="-4"/>
        </w:rPr>
        <w:t>должность</w:t>
      </w:r>
      <w:r>
        <w:rPr>
          <w:spacing w:val="-1"/>
        </w:rPr>
        <w:t> </w:t>
      </w:r>
      <w:r>
        <w:rPr>
          <w:spacing w:val="-4"/>
        </w:rPr>
        <w:t>Российской</w:t>
      </w:r>
      <w:r>
        <w:rPr>
          <w:spacing w:val="2"/>
        </w:rPr>
        <w:t> </w:t>
      </w:r>
      <w:r>
        <w:rPr>
          <w:spacing w:val="-4"/>
        </w:rPr>
        <w:t>Федерации.</w:t>
      </w:r>
      <w:r>
        <w:rPr>
          <w:spacing w:val="-8"/>
        </w:rPr>
        <w:t> </w:t>
      </w:r>
      <w:r>
        <w:rPr>
          <w:spacing w:val="-4"/>
        </w:rPr>
        <w:t>служащего</w:t>
      </w:r>
      <w:r>
        <w:rPr/>
        <w:t> </w:t>
      </w:r>
      <w:r>
        <w:rPr>
          <w:spacing w:val="-4"/>
        </w:rPr>
        <w:t>(работника)</w:t>
      </w:r>
      <w:r>
        <w:rPr>
          <w:spacing w:val="3"/>
        </w:rPr>
        <w:t> </w:t>
      </w:r>
      <w:r>
        <w:rPr>
          <w:spacing w:val="-4"/>
        </w:rPr>
        <w:t>и</w:t>
      </w:r>
      <w:r>
        <w:rPr>
          <w:spacing w:val="-7"/>
        </w:rPr>
        <w:t> </w:t>
      </w:r>
      <w:r>
        <w:rPr>
          <w:spacing w:val="-4"/>
        </w:rPr>
        <w:t>его</w:t>
      </w:r>
      <w:r>
        <w:rPr>
          <w:spacing w:val="-8"/>
        </w:rPr>
        <w:t> </w:t>
      </w:r>
      <w:r>
        <w:rPr>
          <w:spacing w:val="-4"/>
        </w:rPr>
        <w:t>супруги</w:t>
      </w:r>
      <w:r>
        <w:rPr>
          <w:spacing w:val="-4"/>
        </w:rPr>
        <w:t> (cyпpyгa)</w:t>
      </w:r>
      <w:r>
        <w:rPr>
          <w:spacing w:val="-7"/>
        </w:rPr>
        <w:t> </w:t>
      </w:r>
      <w:r>
        <w:rPr>
          <w:spacing w:val="-4"/>
        </w:rPr>
        <w:t>за </w:t>
      </w:r>
      <w:r>
        <w:rPr>
          <w:color w:val="181818"/>
          <w:spacing w:val="-4"/>
        </w:rPr>
        <w:t>три</w:t>
      </w:r>
      <w:r>
        <w:rPr>
          <w:color w:val="181818"/>
        </w:rPr>
        <w:t> </w:t>
      </w:r>
      <w:r>
        <w:rPr>
          <w:spacing w:val="-4"/>
        </w:rPr>
        <w:t>последних</w:t>
      </w:r>
      <w:r>
        <w:rPr>
          <w:spacing w:val="16"/>
        </w:rPr>
        <w:t> </w:t>
      </w:r>
      <w:r>
        <w:rPr>
          <w:spacing w:val="-4"/>
        </w:rPr>
        <w:t>года, предшествутокtих совершеиию сделки.</w:t>
      </w:r>
    </w:p>
    <w:sectPr>
      <w:type w:val="continuous"/>
      <w:pgSz w:w="16840" w:h="11910" w:orient="landscape"/>
      <w:pgMar w:top="740" w:bottom="280" w:left="6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Palatino Linotype">
    <w:altName w:val="Palatino Linotype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39"/>
    </w:pPr>
    <w:rPr>
      <w:rFonts w:ascii="Times New Roman" w:hAnsi="Times New Roman" w:eastAsia="Times New Roman" w:cs="Times New Roman"/>
      <w:sz w:val="19"/>
      <w:szCs w:val="19"/>
      <w:lang w:val="ru-RU" w:eastAsia="en-US" w:bidi="ar-SA"/>
    </w:rPr>
  </w:style>
  <w:style w:styleId="Title" w:type="paragraph">
    <w:name w:val="Title"/>
    <w:basedOn w:val="Normal"/>
    <w:uiPriority w:val="1"/>
    <w:qFormat/>
    <w:pPr>
      <w:ind w:right="214"/>
      <w:jc w:val="center"/>
    </w:pPr>
    <w:rPr>
      <w:rFonts w:ascii="Palatino Linotype" w:hAnsi="Palatino Linotype" w:eastAsia="Palatino Linotype" w:cs="Palatino Linotype"/>
      <w:sz w:val="27"/>
      <w:szCs w:val="27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jc w:val="center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2023-12-12T05:17:53Z</dcterms:created>
  <dcterms:modified xsi:type="dcterms:W3CDTF">2023-12-12T05:17:53Z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2023-12-12T00:00:00Z</vt:filetime>
  </property>
  <property fmtid="{D5CDD505-2E9C-101B-9397-08002B2CF9AE}" pid="3" name="LastSaved">
    <vt:filetime>2023-12-12T00:00:00Z</vt:filetime>
  </property>
</Properties>
</file>